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91" w:rsidRPr="00201C91" w:rsidRDefault="00201C91" w:rsidP="00C66C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201C91" w:rsidRPr="00201C91" w:rsidTr="00201C91">
        <w:tc>
          <w:tcPr>
            <w:tcW w:w="9889" w:type="dxa"/>
          </w:tcPr>
          <w:p w:rsidR="00201C91" w:rsidRPr="00201C91" w:rsidRDefault="00201C91" w:rsidP="00201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C91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9434C6" wp14:editId="08B95FBB">
                  <wp:extent cx="779145" cy="1144905"/>
                  <wp:effectExtent l="0" t="0" r="1905" b="0"/>
                  <wp:docPr id="1" name="Рисунок 9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C91" w:rsidRPr="00201C91" w:rsidRDefault="00201C91" w:rsidP="00201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C9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201C91" w:rsidRPr="00201C91" w:rsidRDefault="00201C91" w:rsidP="00201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01C91" w:rsidRPr="00201C91" w:rsidRDefault="00201C91" w:rsidP="00201C91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201C91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201C91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201C91" w:rsidRPr="00201C91" w:rsidRDefault="00201C91" w:rsidP="00201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C91" w:rsidRPr="00201C91" w:rsidTr="00201C91">
        <w:tc>
          <w:tcPr>
            <w:tcW w:w="9889" w:type="dxa"/>
          </w:tcPr>
          <w:p w:rsidR="00201C91" w:rsidRPr="00201C91" w:rsidRDefault="004F0653" w:rsidP="00201C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13.02.2020</w:t>
            </w:r>
            <w:r w:rsidR="00201C91" w:rsidRPr="0020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201C91" w:rsidRPr="0020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FA1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201C91" w:rsidRPr="0020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  <w:p w:rsidR="00201C91" w:rsidRPr="00201C91" w:rsidRDefault="00201C91" w:rsidP="00201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1C91" w:rsidRPr="00201C91" w:rsidRDefault="00201C91" w:rsidP="00201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C91" w:rsidRDefault="00201C91" w:rsidP="00201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разработки, реализации и оценки эффективности муниципальных программ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Воротынский</w:t>
      </w:r>
      <w:r w:rsidR="000F3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</w:t>
      </w:r>
      <w:r w:rsidR="000F3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области</w:t>
      </w:r>
    </w:p>
    <w:p w:rsidR="00201C91" w:rsidRDefault="00201C91" w:rsidP="00201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C91" w:rsidRDefault="00201C91" w:rsidP="00201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AB0" w:rsidRPr="00D86AB0" w:rsidRDefault="00D86AB0" w:rsidP="00245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="00FA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программно-целевого планирования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Вор</w:t>
      </w:r>
      <w:r w:rsidR="00FA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отынский Нижегородской области </w:t>
      </w:r>
      <w:proofErr w:type="gramStart"/>
      <w:r w:rsidRPr="00D86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86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6AB0" w:rsidRPr="00D86AB0" w:rsidRDefault="00D86AB0" w:rsidP="00245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прилагаемый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 реализации и оценки эффективности муниципальных программ городского округа Воротынский</w:t>
      </w:r>
      <w:r w:rsidR="00FA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1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AB0" w:rsidRDefault="00D86AB0" w:rsidP="00245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Методические рекомендации по разработке и реализации муниципальных программ городского округа Воротынский</w:t>
      </w:r>
      <w:r w:rsidR="000F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6AB0" w:rsidRDefault="00D86AB0" w:rsidP="00245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прилагаемую Методику оценки эффективности муниципальных программ городского округа Воротынский</w:t>
      </w:r>
      <w:r w:rsidR="000F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2A78" w:rsidRPr="00D86AB0" w:rsidRDefault="000F31FC" w:rsidP="00245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 силу п</w:t>
      </w:r>
      <w:r w:rsidR="0053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 Нижегородской области</w:t>
      </w:r>
      <w:r w:rsidR="0053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 марта 2016 года № 63 «Об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</w:t>
      </w:r>
      <w:r w:rsidR="00532A7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86AB0" w:rsidRPr="00D86AB0" w:rsidRDefault="00532A78" w:rsidP="00245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6AB0"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средствах массовой информации и раз</w:t>
      </w:r>
      <w:r w:rsidR="00AF14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местить на официальном портале А</w:t>
      </w:r>
      <w:r w:rsidR="00D86AB0"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Воротынский www.vorotynec.omsu-nnov.ru</w:t>
      </w:r>
    </w:p>
    <w:p w:rsidR="00D86AB0" w:rsidRPr="00D86AB0" w:rsidRDefault="0024537D" w:rsidP="00245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6AB0"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86AB0"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86AB0"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86AB0" w:rsidRPr="00D86AB0" w:rsidRDefault="00D86AB0" w:rsidP="00D86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AB0" w:rsidRPr="00D86AB0" w:rsidRDefault="00D86AB0" w:rsidP="00D86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AB0" w:rsidRPr="00D86AB0" w:rsidRDefault="00D86AB0" w:rsidP="00D8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D86AB0" w:rsidRPr="00D86AB0" w:rsidRDefault="00D86AB0" w:rsidP="00D8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C66CDA" w:rsidRPr="00C66CDA" w:rsidRDefault="00D86AB0" w:rsidP="00C66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                                 </w:t>
      </w:r>
      <w:r w:rsid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F31F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Солдатов</w:t>
      </w:r>
    </w:p>
    <w:p w:rsidR="00C66CDA" w:rsidRPr="00C66CDA" w:rsidRDefault="00C66CDA" w:rsidP="007A4D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Утв</w:t>
      </w:r>
      <w:r w:rsidR="000F31FC">
        <w:rPr>
          <w:rFonts w:ascii="Times New Roman" w:eastAsia="Calibri" w:hAnsi="Times New Roman" w:cs="Times New Roman"/>
          <w:sz w:val="28"/>
          <w:szCs w:val="28"/>
        </w:rPr>
        <w:t>ержден</w:t>
      </w:r>
    </w:p>
    <w:p w:rsidR="00C66CDA" w:rsidRPr="00C66CDA" w:rsidRDefault="00C66CDA" w:rsidP="007A4D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92D5F">
        <w:rPr>
          <w:rFonts w:ascii="Times New Roman" w:eastAsia="Calibri" w:hAnsi="Times New Roman" w:cs="Times New Roman"/>
          <w:sz w:val="28"/>
          <w:szCs w:val="28"/>
        </w:rPr>
        <w:t>постановлением А</w:t>
      </w:r>
      <w:r w:rsidRPr="00C66CDA">
        <w:rPr>
          <w:rFonts w:ascii="Times New Roman" w:eastAsia="Calibri" w:hAnsi="Times New Roman" w:cs="Times New Roman"/>
          <w:sz w:val="28"/>
          <w:szCs w:val="28"/>
        </w:rPr>
        <w:t>дминистрации</w:t>
      </w:r>
    </w:p>
    <w:p w:rsidR="00C66CDA" w:rsidRPr="00C66CDA" w:rsidRDefault="00C66CDA" w:rsidP="007A4D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городского округа Воротынский</w:t>
      </w:r>
    </w:p>
    <w:p w:rsidR="00C66CDA" w:rsidRPr="00C66CDA" w:rsidRDefault="004F0653" w:rsidP="007A4D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13.02.2020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53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DE4797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34"/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разработки, </w:t>
      </w:r>
      <w:r w:rsidR="00C66CDA" w:rsidRPr="00C66C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реализации и оценки эффективности муниципальных программ </w:t>
      </w:r>
      <w:r w:rsidR="007A4D05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b/>
          <w:bCs/>
          <w:sz w:val="28"/>
          <w:szCs w:val="28"/>
        </w:rPr>
        <w:t>ородского округа Воротынский</w:t>
      </w:r>
      <w:r w:rsidR="00C66CDA" w:rsidRPr="00C66C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F14FE">
        <w:rPr>
          <w:rFonts w:ascii="Times New Roman" w:eastAsia="Calibri" w:hAnsi="Times New Roman" w:cs="Times New Roman"/>
          <w:b/>
          <w:bCs/>
          <w:sz w:val="28"/>
          <w:szCs w:val="28"/>
        </w:rPr>
        <w:t>Нижегородской области</w:t>
      </w:r>
      <w:r w:rsidR="00C66CDA" w:rsidRPr="00C66C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Par38"/>
      <w:bookmarkEnd w:id="2"/>
      <w:r w:rsidRPr="00C66CDA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1.1. Настоящий Порядок определяет правила разработки, реализации и оценки эффективности муниципальных программ </w:t>
      </w:r>
      <w:r w:rsidR="007A4D05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области, а также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ходом их реализации.</w:t>
      </w:r>
    </w:p>
    <w:p w:rsidR="00ED5B38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1.2. Разработка и реализация муниципальной программы</w:t>
      </w:r>
      <w:r w:rsidR="000506E3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 Нижегородской области (далее – муниципальная программа)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осуществляе</w:t>
      </w:r>
      <w:r w:rsidR="000506E3">
        <w:rPr>
          <w:rFonts w:ascii="Times New Roman" w:eastAsia="Calibri" w:hAnsi="Times New Roman" w:cs="Times New Roman"/>
          <w:sz w:val="28"/>
          <w:szCs w:val="28"/>
        </w:rPr>
        <w:t>тся структурным подразделением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7A4D05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ED5B38">
        <w:rPr>
          <w:rFonts w:ascii="Times New Roman" w:eastAsia="Calibri" w:hAnsi="Times New Roman" w:cs="Times New Roman"/>
          <w:sz w:val="28"/>
          <w:szCs w:val="28"/>
        </w:rPr>
        <w:t xml:space="preserve">, определенным </w:t>
      </w:r>
      <w:r w:rsidRPr="00C66CDA">
        <w:rPr>
          <w:rFonts w:ascii="Times New Roman" w:eastAsia="Calibri" w:hAnsi="Times New Roman" w:cs="Times New Roman"/>
          <w:sz w:val="28"/>
          <w:szCs w:val="28"/>
        </w:rPr>
        <w:t>в качестве ответственного исполнителя</w:t>
      </w:r>
      <w:r w:rsidR="000506E3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(далее – ответственный исполнитель)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, совместно с заинтересованными </w:t>
      </w:r>
      <w:r w:rsidR="00ED5B38">
        <w:rPr>
          <w:rFonts w:ascii="Times New Roman" w:eastAsia="Calibri" w:hAnsi="Times New Roman" w:cs="Times New Roman"/>
          <w:sz w:val="28"/>
          <w:szCs w:val="28"/>
        </w:rPr>
        <w:t>исполнителями программы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– соисполнителями муниципальной программы</w:t>
      </w:r>
      <w:r w:rsidR="00ED5B38">
        <w:rPr>
          <w:rFonts w:ascii="Times New Roman" w:eastAsia="Calibri" w:hAnsi="Times New Roman" w:cs="Times New Roman"/>
          <w:sz w:val="28"/>
          <w:szCs w:val="28"/>
        </w:rPr>
        <w:t xml:space="preserve"> (далее – соисполнители)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ED5B38">
        <w:rPr>
          <w:rFonts w:ascii="Times New Roman" w:eastAsia="Calibri" w:hAnsi="Times New Roman" w:cs="Times New Roman"/>
          <w:sz w:val="28"/>
          <w:szCs w:val="28"/>
        </w:rPr>
        <w:t>Муниципальная программа разрабатывается для исполнения полномочий, возложенных на органы местного самоуправления, и эффективного социально-экономического развития городского округа Воротынский.</w:t>
      </w:r>
    </w:p>
    <w:p w:rsidR="00C66CDA" w:rsidRDefault="00ED5B38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ED5B38">
        <w:rPr>
          <w:rFonts w:ascii="Times New Roman" w:eastAsia="Calibri" w:hAnsi="Times New Roman" w:cs="Times New Roman"/>
          <w:sz w:val="28"/>
          <w:szCs w:val="28"/>
        </w:rPr>
        <w:t>Муниципальная программа может включать в себя подпрограммы.</w:t>
      </w:r>
    </w:p>
    <w:p w:rsidR="00ED5B38" w:rsidRPr="00C66CDA" w:rsidRDefault="00ED5B38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Pr="00ED5B38">
        <w:rPr>
          <w:rFonts w:ascii="Times New Roman" w:eastAsia="Calibri" w:hAnsi="Times New Roman" w:cs="Times New Roman"/>
          <w:sz w:val="28"/>
          <w:szCs w:val="28"/>
        </w:rPr>
        <w:t>Мероприятия муниципальной программы (подпрограммы) не могут дублировать мероприятия других действующих муниципальных программ (подпрограмм).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Par58"/>
      <w:bookmarkEnd w:id="3"/>
      <w:r w:rsidRPr="00C66CDA">
        <w:rPr>
          <w:rFonts w:ascii="Times New Roman" w:eastAsia="Calibri" w:hAnsi="Times New Roman" w:cs="Times New Roman"/>
          <w:b/>
          <w:sz w:val="28"/>
          <w:szCs w:val="28"/>
        </w:rPr>
        <w:t xml:space="preserve">2. Основные понятия и определения, используемые </w:t>
      </w:r>
    </w:p>
    <w:p w:rsid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>в настоящем порядке</w:t>
      </w:r>
    </w:p>
    <w:p w:rsidR="00F92D5F" w:rsidRPr="00C66CDA" w:rsidRDefault="00F92D5F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CDA" w:rsidRPr="00C66CDA" w:rsidRDefault="00ED5B38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 Муниципальная программа – это документ стратегического планирования, содержащий комплекс планируемых мероприятий (систему подпрограмм), взаимо</w:t>
      </w:r>
      <w:r w:rsidR="00DB2BE9">
        <w:rPr>
          <w:rFonts w:ascii="Times New Roman" w:eastAsia="Calibri" w:hAnsi="Times New Roman" w:cs="Times New Roman"/>
          <w:sz w:val="28"/>
          <w:szCs w:val="28"/>
        </w:rPr>
        <w:t>увязанных по задачам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,</w:t>
      </w:r>
      <w:r w:rsidR="00DB2BE9">
        <w:rPr>
          <w:rFonts w:ascii="Times New Roman" w:eastAsia="Calibri" w:hAnsi="Times New Roman" w:cs="Times New Roman"/>
          <w:sz w:val="28"/>
          <w:szCs w:val="28"/>
        </w:rPr>
        <w:t xml:space="preserve"> срокам осуществления, исполнителям и ресурсам, и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направленный на наиболее эффективное решение задач социально-экономического развития </w:t>
      </w:r>
      <w:r w:rsidR="007A4D05">
        <w:rPr>
          <w:rFonts w:ascii="Times New Roman" w:eastAsia="Calibri" w:hAnsi="Times New Roman" w:cs="Times New Roman"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2.2. Подпрограмма муниципальной программы (далее - подпрограмма) - комплекс мероприятий, взаимоувязанных по целям, срокам и ресурсам, выделенный исходя из масштаба и сложности задач, решаемых в рамках муниципальной программы.</w:t>
      </w:r>
    </w:p>
    <w:p w:rsid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2.3. Перечень муниципальных программ (далее - Перечень) - перечень, содержащий сведения о муниципальных программах</w:t>
      </w:r>
      <w:r w:rsidR="00DB2BE9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Воротынский, утверждаемый постановлением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7A4D05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F62" w:rsidRPr="00C66CDA" w:rsidRDefault="00726F62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Перечень </w:t>
      </w:r>
      <w:r w:rsidR="00DB2BE9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программ </w:t>
      </w:r>
      <w:r w:rsidRPr="00C66CDA">
        <w:rPr>
          <w:rFonts w:ascii="Times New Roman" w:eastAsia="Calibri" w:hAnsi="Times New Roman" w:cs="Times New Roman"/>
          <w:sz w:val="28"/>
          <w:szCs w:val="28"/>
        </w:rPr>
        <w:t>содержит: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а) наименование муниципальной программы;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б) наименование ответственного исполнителя муниципальной программы;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в) наименование соисполнителей муниципальной программы.</w:t>
      </w:r>
    </w:p>
    <w:p w:rsidR="00C66CDA" w:rsidRPr="00C66CDA" w:rsidRDefault="00DB2BE9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Внесение изменений в П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ерече</w:t>
      </w:r>
      <w:r>
        <w:rPr>
          <w:rFonts w:ascii="Times New Roman" w:eastAsia="Calibri" w:hAnsi="Times New Roman" w:cs="Times New Roman"/>
          <w:sz w:val="28"/>
          <w:szCs w:val="28"/>
        </w:rPr>
        <w:t>нь производится постановлением А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7A4D05">
        <w:rPr>
          <w:rFonts w:ascii="Times New Roman" w:eastAsia="Calibri" w:hAnsi="Times New Roman" w:cs="Times New Roman"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2.4.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Ответственный исполнитель муниципальной програм</w:t>
      </w:r>
      <w:r w:rsidR="00FA1D52">
        <w:rPr>
          <w:rFonts w:ascii="Times New Roman" w:eastAsia="Calibri" w:hAnsi="Times New Roman" w:cs="Times New Roman"/>
          <w:sz w:val="28"/>
          <w:szCs w:val="28"/>
        </w:rPr>
        <w:t>мы - структурное подразделение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7A4D05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B2BE9">
        <w:rPr>
          <w:rFonts w:ascii="Times New Roman" w:eastAsia="Calibri" w:hAnsi="Times New Roman" w:cs="Times New Roman"/>
          <w:sz w:val="28"/>
          <w:szCs w:val="28"/>
        </w:rPr>
        <w:t xml:space="preserve">определенное ответственным в соответствии с Перечнем и </w:t>
      </w:r>
      <w:r w:rsidRPr="00C66CDA">
        <w:rPr>
          <w:rFonts w:ascii="Times New Roman" w:eastAsia="Calibri" w:hAnsi="Times New Roman" w:cs="Times New Roman"/>
          <w:sz w:val="28"/>
          <w:szCs w:val="28"/>
        </w:rPr>
        <w:t>обеспечивающее координацию процесса разработки и реализации муниципальной программы.</w:t>
      </w:r>
      <w:proofErr w:type="gramEnd"/>
    </w:p>
    <w:p w:rsidR="0024537D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2.5. Соисполнители муниципальной программы - структурные подразделения администрации</w:t>
      </w:r>
      <w:r w:rsidR="00DB2BE9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Pr="00C66CDA">
        <w:rPr>
          <w:rFonts w:ascii="Times New Roman" w:eastAsia="Calibri" w:hAnsi="Times New Roman" w:cs="Times New Roman"/>
          <w:sz w:val="28"/>
          <w:szCs w:val="28"/>
        </w:rPr>
        <w:t>,</w:t>
      </w:r>
      <w:r w:rsidR="00DB2BE9">
        <w:rPr>
          <w:rFonts w:ascii="Times New Roman" w:eastAsia="Calibri" w:hAnsi="Times New Roman" w:cs="Times New Roman"/>
          <w:sz w:val="28"/>
          <w:szCs w:val="28"/>
        </w:rPr>
        <w:t xml:space="preserve"> главные распорядители бюджетных</w:t>
      </w:r>
      <w:r w:rsidR="0024537D">
        <w:rPr>
          <w:rFonts w:ascii="Times New Roman" w:eastAsia="Calibri" w:hAnsi="Times New Roman" w:cs="Times New Roman"/>
          <w:sz w:val="28"/>
          <w:szCs w:val="28"/>
        </w:rPr>
        <w:t xml:space="preserve"> средств городского округа, бюджетные учреждения, а также иные лица, в том числе предприятия и организации (по согласованию),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участвующие в разработке, реализации и оценке эффективности реализации муниципальной программы и (или) отдельных ее мероприятий.</w:t>
      </w:r>
      <w:r w:rsidRPr="00C66CDA">
        <w:rPr>
          <w:rFonts w:ascii="Calibri" w:eastAsia="Calibri" w:hAnsi="Calibri" w:cs="Calibri"/>
        </w:rPr>
        <w:t xml:space="preserve"> 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Соисполнители муниципальной программы обеспечивают разработку и реализацию подпрограмм и мероприятий муниципальной программы в рамках своей компетенции.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2.6. План реализации муниципальной программы - перечень мероприятий муниципальной программы, включающий мероприятия подпрограмм, объекты капитального характера (строительство, реконструкция) с указанием сроков их выполнения (строительства, реконструкции), непосредственных результатов реализации мероприятий, бюджетных ассигнований, а также информации о финансировании из других источников.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2.7. </w:t>
      </w:r>
      <w:r w:rsidR="00DE4797">
        <w:rPr>
          <w:rFonts w:ascii="Times New Roman" w:eastAsia="Calibri" w:hAnsi="Times New Roman" w:cs="Times New Roman"/>
          <w:sz w:val="28"/>
          <w:szCs w:val="28"/>
        </w:rPr>
        <w:t>О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тчет по исполнению муниципальной программы - отчет, составленный ответственным исполнителем муниципальной программы по итогам </w:t>
      </w:r>
      <w:r w:rsidR="00DE4797">
        <w:rPr>
          <w:rFonts w:ascii="Times New Roman" w:eastAsia="Calibri" w:hAnsi="Times New Roman" w:cs="Times New Roman"/>
          <w:sz w:val="28"/>
          <w:szCs w:val="28"/>
        </w:rPr>
        <w:t>отчетного периода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ее реализации.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2.8. Оценка эффективности реализации муниципальной программы - оценка фактической эффективности по итогам реализации муниципальной программы с учетом объема ресурсов, направленных на ее реализацию, а также достигаемых рисков и социально-экономических эффектов, оказывающих влияние на изменение соответствующей сферы социально-экономического развития </w:t>
      </w:r>
      <w:r w:rsidR="00FA1D52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2.9. Индикатор достижения цели - количественно выраженный показатель, характеризующий </w:t>
      </w:r>
      <w:r w:rsidR="008E4FED">
        <w:rPr>
          <w:rFonts w:ascii="Times New Roman" w:eastAsia="Calibri" w:hAnsi="Times New Roman" w:cs="Times New Roman"/>
          <w:sz w:val="28"/>
          <w:szCs w:val="28"/>
        </w:rPr>
        <w:t xml:space="preserve">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сфере, </w:t>
      </w:r>
      <w:r w:rsidRPr="00C66CDA">
        <w:rPr>
          <w:rFonts w:ascii="Times New Roman" w:eastAsia="Calibri" w:hAnsi="Times New Roman" w:cs="Times New Roman"/>
          <w:sz w:val="28"/>
          <w:szCs w:val="28"/>
        </w:rPr>
        <w:t>степень достижения целей и задач муниципальной программы.</w:t>
      </w:r>
    </w:p>
    <w:p w:rsidR="00C66CDA" w:rsidRDefault="00C66CDA" w:rsidP="00245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2.10. Непосредственный результат - характеристика (в числовом выражении) объема реализации мероприятия муниципальной программы.</w:t>
      </w:r>
    </w:p>
    <w:p w:rsidR="00C66CDA" w:rsidRDefault="008E4FED" w:rsidP="003912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Основное мероприятие – комплекс взаимосвязанных мер (проектов, действий), характеризуемый значимым вкладом в достижение определенной задачи муниципальной програм</w:t>
      </w:r>
      <w:r w:rsidR="0039123B">
        <w:rPr>
          <w:rFonts w:ascii="Times New Roman" w:eastAsia="Calibri" w:hAnsi="Times New Roman" w:cs="Times New Roman"/>
          <w:sz w:val="28"/>
          <w:szCs w:val="28"/>
        </w:rPr>
        <w:t>мы (подпрограммы (при наличии)).</w:t>
      </w:r>
    </w:p>
    <w:p w:rsidR="008E4FED" w:rsidRPr="00C66CDA" w:rsidRDefault="008E4FED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" w:name="Par76"/>
      <w:bookmarkEnd w:id="4"/>
      <w:r w:rsidRPr="00C66CDA">
        <w:rPr>
          <w:rFonts w:ascii="Times New Roman" w:eastAsia="Calibri" w:hAnsi="Times New Roman" w:cs="Times New Roman"/>
          <w:b/>
          <w:sz w:val="28"/>
          <w:szCs w:val="28"/>
        </w:rPr>
        <w:t xml:space="preserve">3. Требования к структуре и содержанию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>муниципальных программ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8E4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3.1. Формирование муниципальных программ осуществляется исходя из следующих принципов:</w:t>
      </w:r>
    </w:p>
    <w:p w:rsidR="00C66CDA" w:rsidRPr="00C66CDA" w:rsidRDefault="00C66CDA" w:rsidP="008E4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соответствия стратегическим целям в сфере социально-экономического развития </w:t>
      </w:r>
      <w:r w:rsidR="007A4D05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в рамках полномочий по решению вопросов местного значения;</w:t>
      </w:r>
    </w:p>
    <w:p w:rsidR="00C66CDA" w:rsidRPr="00C66CDA" w:rsidRDefault="00C66CDA" w:rsidP="008E4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соответствия целей и задач муниципальных программ аналогичным программам Нижегородской области и Российской Федерации (при наличии) и передаваемых полномочий из бюджетов других уровней;</w:t>
      </w:r>
    </w:p>
    <w:p w:rsidR="00C66CDA" w:rsidRPr="00C66CDA" w:rsidRDefault="00C66CDA" w:rsidP="008E4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установления измеримых результатов их реализации (индикаторов и непосредственных результатов).</w:t>
      </w:r>
    </w:p>
    <w:p w:rsidR="00C66CDA" w:rsidRP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3.2. Муниципальная программа содержит:</w:t>
      </w:r>
    </w:p>
    <w:p w:rsidR="00486EA2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а) паспорт муниципальной программы;</w:t>
      </w:r>
    </w:p>
    <w:p w:rsidR="00C66CDA" w:rsidRP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б) текстовую часть муниципальной программы, которая содержит:</w:t>
      </w:r>
    </w:p>
    <w:p w:rsidR="00C66CDA" w:rsidRP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приоритеты и цели муниципальной политики в соответствующей сфере социально-экономического развития </w:t>
      </w:r>
      <w:r w:rsidR="007A4D05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характеристику текущего состояния, описание основных целей и задач муниципальной программы;</w:t>
      </w:r>
    </w:p>
    <w:p w:rsidR="00C66CDA" w:rsidRP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сроки и этапы реализации муниципальной программы;</w:t>
      </w:r>
    </w:p>
    <w:p w:rsidR="00C66CDA" w:rsidRP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перечень основных мероприятий муниципальной программы;</w:t>
      </w:r>
    </w:p>
    <w:p w:rsidR="00C66CDA" w:rsidRP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индикаторы достижения цели и показатели непосредственных результатов, характеризующие выполнение целей и задач муниципальной программы;</w:t>
      </w:r>
    </w:p>
    <w:p w:rsidR="00C66CDA" w:rsidRP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основные меры правового регулирования в соответствующей сфере, направленные на достижение цели муниципальной программы, с обоснованием основных положений и сроков принятия необходимых правовых актов;</w:t>
      </w:r>
    </w:p>
    <w:p w:rsidR="00C66CDA" w:rsidRP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информацию по ресурсному обеспечению реализации муниципальной программы за счет средств районного бюджета;</w:t>
      </w:r>
    </w:p>
    <w:p w:rsidR="00C66CDA" w:rsidRP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информацию по ресурсному обеспечению реализации муниципальной программы за счет всех источников финансирования;</w:t>
      </w:r>
    </w:p>
    <w:p w:rsidR="00486EA2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анализ рисков реализации муниципальной программы;</w:t>
      </w:r>
    </w:p>
    <w:p w:rsidR="00486EA2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в) подпрограммы, реализуемые в с</w:t>
      </w:r>
      <w:r w:rsidR="00486EA2">
        <w:rPr>
          <w:rFonts w:ascii="Times New Roman" w:eastAsia="Calibri" w:hAnsi="Times New Roman" w:cs="Times New Roman"/>
          <w:sz w:val="28"/>
          <w:szCs w:val="28"/>
        </w:rPr>
        <w:t>оставе муниципальной программы;</w:t>
      </w:r>
    </w:p>
    <w:p w:rsidR="00486EA2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г) аналитическое распределение средств подпрограммы "Обеспечение реализации муниципальной программы" по подпрог</w:t>
      </w:r>
      <w:r w:rsidR="00486EA2">
        <w:rPr>
          <w:rFonts w:ascii="Times New Roman" w:eastAsia="Calibri" w:hAnsi="Times New Roman" w:cs="Times New Roman"/>
          <w:sz w:val="28"/>
          <w:szCs w:val="28"/>
        </w:rPr>
        <w:t>раммам муниципальной программы;</w:t>
      </w:r>
    </w:p>
    <w:p w:rsidR="00486EA2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д) оценку планируемой эффективности реал</w:t>
      </w:r>
      <w:r w:rsidR="00486EA2">
        <w:rPr>
          <w:rFonts w:ascii="Times New Roman" w:eastAsia="Calibri" w:hAnsi="Times New Roman" w:cs="Times New Roman"/>
          <w:sz w:val="28"/>
          <w:szCs w:val="28"/>
        </w:rPr>
        <w:t>изации муниципальной программы.</w:t>
      </w:r>
    </w:p>
    <w:p w:rsidR="00C66CDA" w:rsidRDefault="00C66CDA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Подробные указания по разработке каждого элемента муниципальной программы приведены в Методических рекомендациях по разработке и реализации муниципальных программ </w:t>
      </w:r>
      <w:r w:rsidR="001A52B5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486EA2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области, утверждаемых постановлением Администрации 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(далее – Методические рекомендации).</w:t>
      </w:r>
    </w:p>
    <w:p w:rsidR="00486EA2" w:rsidRPr="00C66CDA" w:rsidRDefault="00486EA2" w:rsidP="00486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0256" w:rsidRDefault="00D00256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5" w:name="Par98"/>
      <w:bookmarkEnd w:id="5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>4. Полномочия ответственного исполнителя и соисполнителя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 xml:space="preserve"> при разработке и реализации муниципальных программ</w:t>
      </w:r>
    </w:p>
    <w:p w:rsidR="00D00256" w:rsidRDefault="00D00256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0256" w:rsidRDefault="00C66CD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4.1. Ответственный исполнитель:</w:t>
      </w:r>
    </w:p>
    <w:p w:rsidR="00D00256" w:rsidRDefault="00C66CD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а) обеспечивает разработку муниципальной программы, ее согласование и </w:t>
      </w:r>
      <w:r w:rsidR="00D00256">
        <w:rPr>
          <w:rFonts w:ascii="Times New Roman" w:eastAsia="Calibri" w:hAnsi="Times New Roman" w:cs="Times New Roman"/>
          <w:sz w:val="28"/>
          <w:szCs w:val="28"/>
        </w:rPr>
        <w:t>представление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в установленно</w:t>
      </w:r>
      <w:r w:rsidR="00D00256">
        <w:rPr>
          <w:rFonts w:ascii="Times New Roman" w:eastAsia="Calibri" w:hAnsi="Times New Roman" w:cs="Times New Roman"/>
          <w:sz w:val="28"/>
          <w:szCs w:val="28"/>
        </w:rPr>
        <w:t xml:space="preserve">м порядке на утверждение </w:t>
      </w:r>
      <w:r w:rsidR="00F92D5F">
        <w:rPr>
          <w:rFonts w:ascii="Times New Roman" w:eastAsia="Calibri" w:hAnsi="Times New Roman" w:cs="Times New Roman"/>
          <w:sz w:val="28"/>
          <w:szCs w:val="28"/>
        </w:rPr>
        <w:t>главе местного самоуправления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2B5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="00D00256">
        <w:rPr>
          <w:rFonts w:ascii="Times New Roman" w:eastAsia="Calibri" w:hAnsi="Times New Roman" w:cs="Times New Roman"/>
          <w:sz w:val="28"/>
          <w:szCs w:val="28"/>
        </w:rPr>
        <w:t xml:space="preserve"> осуществляет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координацию деятельности соисполн</w:t>
      </w:r>
      <w:r w:rsidR="00D00256">
        <w:rPr>
          <w:rFonts w:ascii="Times New Roman" w:eastAsia="Calibri" w:hAnsi="Times New Roman" w:cs="Times New Roman"/>
          <w:sz w:val="28"/>
          <w:szCs w:val="28"/>
        </w:rPr>
        <w:t>ителей муниципальной программы;</w:t>
      </w:r>
    </w:p>
    <w:p w:rsidR="00D00256" w:rsidRDefault="00D00256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рассматривает предложения соисполнителей о коррект</w:t>
      </w:r>
      <w:r>
        <w:rPr>
          <w:rFonts w:ascii="Times New Roman" w:eastAsia="Calibri" w:hAnsi="Times New Roman" w:cs="Times New Roman"/>
          <w:sz w:val="28"/>
          <w:szCs w:val="28"/>
        </w:rPr>
        <w:t>ировке муниципальной программы;</w:t>
      </w:r>
    </w:p>
    <w:p w:rsidR="00D00256" w:rsidRDefault="00C66CD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в) организует реализацию муниципальной программы, готовит предложения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индикаторов и показателей муниципальной программы, а также коне</w:t>
      </w:r>
      <w:r w:rsidR="00D00256">
        <w:rPr>
          <w:rFonts w:ascii="Times New Roman" w:eastAsia="Calibri" w:hAnsi="Times New Roman" w:cs="Times New Roman"/>
          <w:sz w:val="28"/>
          <w:szCs w:val="28"/>
        </w:rPr>
        <w:t>чных результатов ее реализации;</w:t>
      </w:r>
      <w:proofErr w:type="gramEnd"/>
    </w:p>
    <w:p w:rsidR="00F84912" w:rsidRDefault="00F84912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г) обеспечивает направление в сектор экономического развития отдела информационных технологий управления делами Администрации городского округа Воротынский (далее – сектор экономического развития) правовых актов об утверждении муниципальной программы, о внесении изменений в муниципальную программу и актуализированную версию муниципальной программы для государственной регистрации их в федеральном реестре документов стратегического планирования государственной автомати</w:t>
      </w:r>
      <w:r w:rsidR="00C3632A">
        <w:rPr>
          <w:rFonts w:ascii="Times New Roman" w:eastAsia="Calibri" w:hAnsi="Times New Roman" w:cs="Times New Roman"/>
          <w:sz w:val="28"/>
          <w:szCs w:val="28"/>
        </w:rPr>
        <w:t>зированной системы «Управление»;</w:t>
      </w:r>
      <w:proofErr w:type="gramEnd"/>
    </w:p>
    <w:p w:rsidR="00C3632A" w:rsidRDefault="00C3632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обеспечивает разработку плана реализации (внесение изменений в план реализации</w:t>
      </w:r>
      <w:r w:rsidR="00143543">
        <w:rPr>
          <w:rFonts w:ascii="Times New Roman" w:eastAsia="Calibri" w:hAnsi="Times New Roman" w:cs="Times New Roman"/>
          <w:sz w:val="28"/>
          <w:szCs w:val="28"/>
        </w:rPr>
        <w:t>)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256" w:rsidRDefault="00C3632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) представляет по запросу </w:t>
      </w:r>
      <w:r w:rsidR="00614FDA" w:rsidRPr="00614F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сектора экономического развития 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сведения, необходимые для проведения мониторинга реал</w:t>
      </w:r>
      <w:r w:rsidR="00D00256">
        <w:rPr>
          <w:rFonts w:ascii="Times New Roman" w:eastAsia="Calibri" w:hAnsi="Times New Roman" w:cs="Times New Roman"/>
          <w:sz w:val="28"/>
          <w:szCs w:val="28"/>
        </w:rPr>
        <w:t>изации муниципальной программы;</w:t>
      </w:r>
    </w:p>
    <w:p w:rsidR="00D00256" w:rsidRDefault="00C3632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) запрашивает у соисполнителей информацию, необходимую для проведения оценки эффективности муниципальной программы и подготовки отчета о ходе реал</w:t>
      </w:r>
      <w:r w:rsidR="00D00256">
        <w:rPr>
          <w:rFonts w:ascii="Times New Roman" w:eastAsia="Calibri" w:hAnsi="Times New Roman" w:cs="Times New Roman"/>
          <w:sz w:val="28"/>
          <w:szCs w:val="28"/>
        </w:rPr>
        <w:t>изации муниципальной программы;</w:t>
      </w:r>
    </w:p>
    <w:p w:rsidR="00D00256" w:rsidRDefault="00C3632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) подготавливает ежеква</w:t>
      </w:r>
      <w:r w:rsidR="00EE15DA">
        <w:rPr>
          <w:rFonts w:ascii="Times New Roman" w:eastAsia="Calibri" w:hAnsi="Times New Roman" w:cs="Times New Roman"/>
          <w:sz w:val="28"/>
          <w:szCs w:val="28"/>
        </w:rPr>
        <w:t>ртальные отчеты и годовой отчет о ходе реализации муниципальной программы в соответствии с приложением 1 к настоящему порядку и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представляет их в  </w:t>
      </w:r>
      <w:r w:rsidR="00614FDA" w:rsidRPr="00614F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сектор экономического развития</w:t>
      </w:r>
      <w:r w:rsidR="00D002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256" w:rsidRDefault="00C3632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) обеспечивает достоверность сведений о ходе реализации муниципальной программы, включая достижение индик</w:t>
      </w:r>
      <w:r w:rsidR="00D00256">
        <w:rPr>
          <w:rFonts w:ascii="Times New Roman" w:eastAsia="Calibri" w:hAnsi="Times New Roman" w:cs="Times New Roman"/>
          <w:sz w:val="28"/>
          <w:szCs w:val="28"/>
        </w:rPr>
        <w:t>аторов муниципальной программы.</w:t>
      </w:r>
    </w:p>
    <w:p w:rsidR="00D00256" w:rsidRDefault="00D00256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 Соисполнители:</w:t>
      </w:r>
    </w:p>
    <w:p w:rsidR="00D00256" w:rsidRDefault="00C66CD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а) обеспечивают разработку и реализацию подпрограмм и мероприятий муниципальной програ</w:t>
      </w:r>
      <w:r w:rsidR="00D00256">
        <w:rPr>
          <w:rFonts w:ascii="Times New Roman" w:eastAsia="Calibri" w:hAnsi="Times New Roman" w:cs="Times New Roman"/>
          <w:sz w:val="28"/>
          <w:szCs w:val="28"/>
        </w:rPr>
        <w:t>ммы в рамках своей компетенции;</w:t>
      </w:r>
    </w:p>
    <w:p w:rsidR="00D00256" w:rsidRDefault="00C66CD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б) представляют в части своей компетенции предложения ответственному исполнителю по корректировке подпрограмм и (или) основных мероп</w:t>
      </w:r>
      <w:r w:rsidR="00D00256">
        <w:rPr>
          <w:rFonts w:ascii="Times New Roman" w:eastAsia="Calibri" w:hAnsi="Times New Roman" w:cs="Times New Roman"/>
          <w:sz w:val="28"/>
          <w:szCs w:val="28"/>
        </w:rPr>
        <w:t>риятий муниципальной программы;</w:t>
      </w:r>
    </w:p>
    <w:p w:rsidR="00D00256" w:rsidRDefault="00C66CD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в) представляют в установленные сроки ответственному исполнителю необходимую информацию для подготовки ответов на запросы </w:t>
      </w:r>
      <w:r w:rsidR="00614FDA" w:rsidRPr="00614F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сектора экономического развития</w:t>
      </w:r>
      <w:r w:rsidRPr="00C66CDA">
        <w:rPr>
          <w:rFonts w:ascii="Times New Roman" w:eastAsia="Calibri" w:hAnsi="Times New Roman" w:cs="Times New Roman"/>
          <w:sz w:val="28"/>
          <w:szCs w:val="28"/>
        </w:rPr>
        <w:t>, а также отчет о ходе реализации мероп</w:t>
      </w:r>
      <w:r w:rsidR="00D00256">
        <w:rPr>
          <w:rFonts w:ascii="Times New Roman" w:eastAsia="Calibri" w:hAnsi="Times New Roman" w:cs="Times New Roman"/>
          <w:sz w:val="28"/>
          <w:szCs w:val="28"/>
        </w:rPr>
        <w:t xml:space="preserve">риятий </w:t>
      </w:r>
      <w:r w:rsidR="00D00256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программы;</w:t>
      </w:r>
    </w:p>
    <w:p w:rsidR="00D00256" w:rsidRDefault="00C66CD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г) представляют ответственному исполнителю информацию, необходимую для подготовки ежеквартального и годового отчетов о реализации муниципальной программы и проведения оценки эффекти</w:t>
      </w:r>
      <w:r w:rsidR="00D00256">
        <w:rPr>
          <w:rFonts w:ascii="Times New Roman" w:eastAsia="Calibri" w:hAnsi="Times New Roman" w:cs="Times New Roman"/>
          <w:sz w:val="28"/>
          <w:szCs w:val="28"/>
        </w:rPr>
        <w:t>вности муниципальной программы;</w:t>
      </w:r>
    </w:p>
    <w:p w:rsidR="00C66CDA" w:rsidRPr="00C66CDA" w:rsidRDefault="00C66CDA" w:rsidP="00D0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д)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мероприятий муниципальной программы.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6" w:name="Par118"/>
      <w:bookmarkEnd w:id="6"/>
      <w:r w:rsidRPr="00C66CDA">
        <w:rPr>
          <w:rFonts w:ascii="Times New Roman" w:eastAsia="Calibri" w:hAnsi="Times New Roman" w:cs="Times New Roman"/>
          <w:b/>
          <w:sz w:val="28"/>
          <w:szCs w:val="28"/>
        </w:rPr>
        <w:t xml:space="preserve">5. Формирование и утверждение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DE0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5.1. Формирование муниципальных программ осуществляется на основании перечня муниципальных программ</w:t>
      </w:r>
      <w:r w:rsidR="00DE0402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0402" w:rsidRDefault="00C66CDA" w:rsidP="00DE0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Проект Перечня формируется </w:t>
      </w:r>
      <w:r w:rsidR="003A2D2A" w:rsidRPr="003A2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сектором экономического развития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D2A">
        <w:rPr>
          <w:rFonts w:ascii="Times New Roman" w:eastAsia="Calibri" w:hAnsi="Times New Roman" w:cs="Times New Roman"/>
          <w:sz w:val="28"/>
          <w:szCs w:val="28"/>
        </w:rPr>
        <w:t>с учетом предложений структурных подразделений Администрации городского округа Воротынский, согласовывается с финансовым управлением Администрации городского округа Воротынский (далее – финансовое управление) и утверждается постановлением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1A52B5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DE04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2D2A" w:rsidRDefault="003A2D2A" w:rsidP="00DE0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Перечень производится постановлением </w:t>
      </w:r>
      <w:r w:rsidRPr="003A2D2A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Воротынский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основании предложений </w:t>
      </w:r>
      <w:r w:rsidRPr="003A2D2A">
        <w:rPr>
          <w:rFonts w:ascii="Times New Roman" w:eastAsia="Calibri" w:hAnsi="Times New Roman" w:cs="Times New Roman"/>
          <w:sz w:val="28"/>
          <w:szCs w:val="28"/>
        </w:rPr>
        <w:t>структурных подразделений Администрации городского округа Воротынский</w:t>
      </w:r>
      <w:r>
        <w:rPr>
          <w:rFonts w:ascii="Times New Roman" w:eastAsia="Calibri" w:hAnsi="Times New Roman" w:cs="Times New Roman"/>
          <w:sz w:val="28"/>
          <w:szCs w:val="28"/>
        </w:rPr>
        <w:t>, направленных в сектор экономического развития и согласованных с финансовым управлением.</w:t>
      </w:r>
    </w:p>
    <w:p w:rsidR="001246F7" w:rsidRDefault="00C66CDA" w:rsidP="00124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5.2. Разработка проекта муниципальной программы производится ответственным исполнителем совместно с соисполнителями.</w:t>
      </w:r>
    </w:p>
    <w:p w:rsidR="001246F7" w:rsidRDefault="00C66CDA" w:rsidP="00124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5.3. Структура и содержание муниципальной программы должны соответствовать требованиям, изложенным в настоящем Порядк</w:t>
      </w:r>
      <w:r w:rsidR="001246F7">
        <w:rPr>
          <w:rFonts w:ascii="Times New Roman" w:eastAsia="Calibri" w:hAnsi="Times New Roman" w:cs="Times New Roman"/>
          <w:sz w:val="28"/>
          <w:szCs w:val="28"/>
        </w:rPr>
        <w:t>е и Методических рекомендациях.</w:t>
      </w:r>
    </w:p>
    <w:p w:rsidR="00FC7EAC" w:rsidRDefault="001246F7" w:rsidP="00FC7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. К проекту муниципальной программы при ее подготовке прилагаются следующие дополнитель</w:t>
      </w:r>
      <w:r w:rsidR="00FC7EAC">
        <w:rPr>
          <w:rFonts w:ascii="Times New Roman" w:eastAsia="Calibri" w:hAnsi="Times New Roman" w:cs="Times New Roman"/>
          <w:sz w:val="28"/>
          <w:szCs w:val="28"/>
        </w:rPr>
        <w:t>ные и обосновывающие материалы:</w:t>
      </w:r>
    </w:p>
    <w:p w:rsidR="00FC7EAC" w:rsidRDefault="00C66CDA" w:rsidP="00FC7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финансово-экономическое обоснование с приложением необходимых расчетов расходов по всем мероприятиям и объектам, которые предполагае</w:t>
      </w:r>
      <w:r w:rsidR="00FC7EAC">
        <w:rPr>
          <w:rFonts w:ascii="Times New Roman" w:eastAsia="Calibri" w:hAnsi="Times New Roman" w:cs="Times New Roman"/>
          <w:sz w:val="28"/>
          <w:szCs w:val="28"/>
        </w:rPr>
        <w:t xml:space="preserve">тся реализовать за счет средств </w:t>
      </w:r>
      <w:r w:rsidRPr="00C66CDA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FC7EAC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Воротынский;</w:t>
      </w:r>
    </w:p>
    <w:p w:rsidR="00FC7EAC" w:rsidRDefault="00C66CDA" w:rsidP="00FC7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594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прогноз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сводных показателей муниципальных заданий на оказание муниципальных услуг (работ) муниципальными учреждениями </w:t>
      </w:r>
      <w:r w:rsidR="00FC7EAC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если в рамках муниципальной программы предусматривается оказание муниципальных услуг (работ) (по форме, представленной в прил</w:t>
      </w:r>
      <w:r w:rsidR="00FC7EAC">
        <w:rPr>
          <w:rFonts w:ascii="Times New Roman" w:eastAsia="Calibri" w:hAnsi="Times New Roman" w:cs="Times New Roman"/>
          <w:sz w:val="28"/>
          <w:szCs w:val="28"/>
        </w:rPr>
        <w:t>ожении 3 к настоящему Порядку);</w:t>
      </w:r>
    </w:p>
    <w:p w:rsidR="00FC7EAC" w:rsidRDefault="00C66CDA" w:rsidP="00FC7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соглашения (договоры) о намерениях между ответственным</w:t>
      </w:r>
      <w:r w:rsidR="00B76214">
        <w:rPr>
          <w:rFonts w:ascii="Times New Roman" w:eastAsia="Calibri" w:hAnsi="Times New Roman" w:cs="Times New Roman"/>
          <w:sz w:val="28"/>
          <w:szCs w:val="28"/>
        </w:rPr>
        <w:t>и исполнителями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(соисполнителями) муниципальной программы с предприятиями, организациями, подтверждающие объемы софинансирования муниципальной программы</w:t>
      </w:r>
      <w:r w:rsidR="00FC7E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56DE" w:rsidRDefault="00B76214" w:rsidP="002B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5.5</w:t>
      </w:r>
      <w:r w:rsidR="00C66CDA" w:rsidRPr="00C66CD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. Ответственные исполнители включают в проект муниципальных программ объемы бюджетных ассигнований на осуществление бюджетных </w:t>
      </w:r>
      <w:r w:rsidR="00C66CDA" w:rsidRPr="00C66CDA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инвестиций в объекты капитального строительства на основании адресной инвестиционной программы, утвержденной постановлением администрации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г</w:t>
      </w:r>
      <w:r w:rsidR="00C66CDA">
        <w:rPr>
          <w:rFonts w:ascii="Times New Roman" w:eastAsia="Times New Roman" w:hAnsi="Times New Roman" w:cs="Courier New"/>
          <w:sz w:val="28"/>
          <w:szCs w:val="28"/>
          <w:lang w:eastAsia="ru-RU"/>
        </w:rPr>
        <w:t>ородского округа Воротынский</w:t>
      </w:r>
      <w:r w:rsidR="00C66CDA" w:rsidRPr="00C66CD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по </w:t>
      </w:r>
      <w:r w:rsidR="00C66CDA"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муниципальным программам, подпрограммам без указания объектов.</w:t>
      </w:r>
    </w:p>
    <w:p w:rsidR="00C66CDA" w:rsidRPr="00C66CDA" w:rsidRDefault="00B76214" w:rsidP="002B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B56DE">
        <w:rPr>
          <w:rFonts w:ascii="Times New Roman" w:eastAsia="Calibri" w:hAnsi="Times New Roman" w:cs="Times New Roman"/>
          <w:sz w:val="28"/>
          <w:szCs w:val="28"/>
        </w:rPr>
        <w:t xml:space="preserve">Проект муниципальной программы в обязательном порядке подлежит согласованию с главой </w:t>
      </w:r>
      <w:r w:rsidR="0039123B">
        <w:rPr>
          <w:rFonts w:ascii="Times New Roman" w:eastAsia="Calibri" w:hAnsi="Times New Roman" w:cs="Times New Roman"/>
          <w:sz w:val="28"/>
          <w:szCs w:val="28"/>
        </w:rPr>
        <w:t>местного самоуправления</w:t>
      </w:r>
      <w:r w:rsidR="002B56DE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Воротынский, организационно-правовым отделом, соисполнителями, сектором экономического развития, финансовым управлением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2144" w:rsidRDefault="002B56DE" w:rsidP="00B52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5.6.1. Сектор экономического развития и финансовое управление осуществляю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т экспертизу проекта муни</w:t>
      </w:r>
      <w:r>
        <w:rPr>
          <w:rFonts w:ascii="Times New Roman" w:eastAsia="Calibri" w:hAnsi="Times New Roman" w:cs="Times New Roman"/>
          <w:sz w:val="28"/>
          <w:szCs w:val="28"/>
        </w:rPr>
        <w:t>ципальной программы в течение 10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поступления муниципальной программы на рассмотрение по следующим направлениям:</w:t>
      </w:r>
    </w:p>
    <w:p w:rsidR="00B52144" w:rsidRDefault="00C66CDA" w:rsidP="00B52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обоснованность, комплексность программных мероприят</w:t>
      </w:r>
      <w:r w:rsidR="00B52144">
        <w:rPr>
          <w:rFonts w:ascii="Times New Roman" w:eastAsia="Calibri" w:hAnsi="Times New Roman" w:cs="Times New Roman"/>
          <w:sz w:val="28"/>
          <w:szCs w:val="28"/>
        </w:rPr>
        <w:t>ий;</w:t>
      </w:r>
    </w:p>
    <w:p w:rsidR="00B52144" w:rsidRDefault="00C66CDA" w:rsidP="00B52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52144">
        <w:rPr>
          <w:rFonts w:ascii="Times New Roman" w:eastAsia="Calibri" w:hAnsi="Times New Roman" w:cs="Times New Roman"/>
          <w:sz w:val="28"/>
          <w:szCs w:val="28"/>
        </w:rPr>
        <w:t>соответствие индикаторов достижения цели целям муниципальной программы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3F13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C66CDA">
        <w:rPr>
          <w:rFonts w:ascii="Times New Roman" w:eastAsia="Calibri" w:hAnsi="Times New Roman" w:cs="Times New Roman"/>
          <w:sz w:val="28"/>
          <w:szCs w:val="28"/>
        </w:rPr>
        <w:t>достоверность и измеряемость</w:t>
      </w:r>
      <w:r w:rsidR="00B521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2144" w:rsidRDefault="00C66CDA" w:rsidP="00B52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соответствие приоритетам и целям социально-экономического развития </w:t>
      </w:r>
      <w:r w:rsidR="002B56DE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B521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3F13" w:rsidRDefault="00523F13" w:rsidP="00B52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523F13">
        <w:rPr>
          <w:rFonts w:ascii="Times New Roman" w:eastAsia="Calibri" w:hAnsi="Times New Roman" w:cs="Times New Roman"/>
          <w:sz w:val="28"/>
          <w:szCs w:val="28"/>
        </w:rPr>
        <w:t>соответствие требованиям к содержанию и структуре муниципальной программы согласно настоящему Порядку и Методическим рекомендациям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B52144" w:rsidRDefault="00C66CDA" w:rsidP="00B52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возможность поддержки за счет средств вышестоящих бюджетов и возможность пр</w:t>
      </w:r>
      <w:r w:rsidR="00B52144">
        <w:rPr>
          <w:rFonts w:ascii="Times New Roman" w:eastAsia="Calibri" w:hAnsi="Times New Roman" w:cs="Times New Roman"/>
          <w:sz w:val="28"/>
          <w:szCs w:val="28"/>
        </w:rPr>
        <w:t>ивлечения внебюджетных средств;</w:t>
      </w:r>
    </w:p>
    <w:p w:rsidR="00B52144" w:rsidRDefault="00C66CDA" w:rsidP="00B52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23F13">
        <w:rPr>
          <w:rFonts w:ascii="Times New Roman" w:eastAsia="Calibri" w:hAnsi="Times New Roman" w:cs="Times New Roman"/>
          <w:sz w:val="28"/>
          <w:szCs w:val="28"/>
        </w:rPr>
        <w:t>источники финансирования и планируемые объемы финансовых ресурсов;</w:t>
      </w:r>
    </w:p>
    <w:p w:rsidR="00523F13" w:rsidRDefault="00523F13" w:rsidP="00B52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соответствие объемов ассигнований, указанных в паспорте муниципальной программы (подпрограммы), объемам ресурсного обеспечения муниципальной программы (подпрограммы), установленным в текстовой части муниципальной программы и приложениях к ней.</w:t>
      </w:r>
    </w:p>
    <w:p w:rsidR="008B4F39" w:rsidRDefault="00B52144" w:rsidP="008B4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5.7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. Муниципальные программы </w:t>
      </w:r>
      <w:r w:rsidR="008036D4">
        <w:rPr>
          <w:rFonts w:ascii="Times New Roman" w:eastAsia="Calibri" w:hAnsi="Times New Roman" w:cs="Times New Roman"/>
          <w:sz w:val="28"/>
          <w:szCs w:val="28"/>
        </w:rPr>
        <w:t xml:space="preserve">вносятся на рассмотрение </w:t>
      </w:r>
      <w:r w:rsidR="00F92D5F">
        <w:rPr>
          <w:rFonts w:ascii="Times New Roman" w:eastAsia="Calibri" w:hAnsi="Times New Roman" w:cs="Times New Roman"/>
          <w:sz w:val="28"/>
          <w:szCs w:val="28"/>
        </w:rPr>
        <w:t>главе местного самоуправления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до внесения проекта о </w:t>
      </w:r>
      <w:r w:rsidR="00262A3E">
        <w:rPr>
          <w:rFonts w:ascii="Times New Roman" w:eastAsia="Calibri" w:hAnsi="Times New Roman" w:cs="Times New Roman"/>
          <w:sz w:val="28"/>
          <w:szCs w:val="28"/>
        </w:rPr>
        <w:t>бюджете городского округа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на очередной финансовый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утверждаются постановлением А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8B4F39">
        <w:rPr>
          <w:rFonts w:ascii="Times New Roman" w:eastAsia="Calibri" w:hAnsi="Times New Roman" w:cs="Times New Roman"/>
          <w:sz w:val="28"/>
          <w:szCs w:val="28"/>
        </w:rPr>
        <w:t xml:space="preserve"> до начала финансового года. </w:t>
      </w:r>
    </w:p>
    <w:p w:rsidR="008B4F39" w:rsidRDefault="008B4F39" w:rsidP="008B4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5.8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. Муниципальные программы и вносимые в них изменения подлежат обязательной регистрации в 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 25.06.2015 № 631 «О порядке государственной регистрации документов стратегического планирования  и ведения федерального государственного реестра документов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стратегического планирования».</w:t>
      </w:r>
    </w:p>
    <w:p w:rsidR="00262A3E" w:rsidRDefault="008B4F39" w:rsidP="00262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5.9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. Регистрацию муниципальных программ в федеральном государственном реестре документов стратегического планирования осуществляет </w:t>
      </w:r>
      <w:r w:rsidR="00262A3E">
        <w:rPr>
          <w:rFonts w:ascii="Times New Roman" w:eastAsia="Calibri" w:hAnsi="Times New Roman" w:cs="Times New Roman"/>
          <w:sz w:val="28"/>
          <w:szCs w:val="28"/>
        </w:rPr>
        <w:t>сектор экономического развития.</w:t>
      </w:r>
    </w:p>
    <w:p w:rsidR="00262A3E" w:rsidRDefault="00262A3E" w:rsidP="00262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5.10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. Ответственный исполнитель муниципальной программы в течение двух дней со дня утверждения муниципальной программы (внесения в нее изменений) предоставляет два экзем</w:t>
      </w:r>
      <w:r>
        <w:rPr>
          <w:rFonts w:ascii="Times New Roman" w:eastAsia="Calibri" w:hAnsi="Times New Roman" w:cs="Times New Roman"/>
          <w:sz w:val="28"/>
          <w:szCs w:val="28"/>
        </w:rPr>
        <w:t>пляра данного постановления</w:t>
      </w:r>
      <w:r w:rsidR="005F65F2">
        <w:rPr>
          <w:rFonts w:ascii="Times New Roman" w:eastAsia="Calibri" w:hAnsi="Times New Roman" w:cs="Times New Roman"/>
          <w:sz w:val="28"/>
          <w:szCs w:val="28"/>
        </w:rPr>
        <w:t xml:space="preserve"> в сектор экономического развития и финансовое управление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Default="00262A3E" w:rsidP="00262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5.11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. Ответственные исполнители муниципальных программ несут 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ответственность за достоверность и своевременность предоставления информации для государственной регистрации документов  стратегического планирования.</w:t>
      </w:r>
    </w:p>
    <w:p w:rsidR="00E90AAE" w:rsidRDefault="00E90AAE" w:rsidP="00262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5.12. </w:t>
      </w:r>
      <w:r w:rsidRPr="00E90AAE">
        <w:rPr>
          <w:rFonts w:ascii="Times New Roman" w:eastAsia="Calibri" w:hAnsi="Times New Roman" w:cs="Times New Roman"/>
          <w:sz w:val="28"/>
          <w:szCs w:val="28"/>
        </w:rPr>
        <w:t>Ответственный исполнитель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обеспечивает размещение проекта муниципальной программы на официальном сайте органов местного самоуправления городского округа Воротынский в информационно-телекоммуникационной сети «Интернет» с целью его общественного обсуждения.</w:t>
      </w:r>
    </w:p>
    <w:p w:rsidR="008E151F" w:rsidRDefault="008E151F" w:rsidP="00262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5.13. Проект муниципальной программы выносится на публичное обсуждение в соответствии с порядком, утвержденным постановлением Администрации городского округа Воротынский.</w:t>
      </w:r>
    </w:p>
    <w:p w:rsidR="008E151F" w:rsidRPr="00C66CDA" w:rsidRDefault="008E151F" w:rsidP="00262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5.14.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Ответственный исполнитель муниципальной программы рассматривает замечания и предложения, поступившие в ходе общественного обсуждения проекта муниципальной программы, и с учетом замечаний при проведении согласования проекта муниципальной программы вносит соответствующие корректировки и изменения в проект муниципальной программы.</w:t>
      </w:r>
      <w:proofErr w:type="gramEnd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7" w:name="Par134"/>
      <w:bookmarkEnd w:id="7"/>
      <w:r w:rsidRPr="00C66CDA">
        <w:rPr>
          <w:rFonts w:ascii="Times New Roman" w:eastAsia="Calibri" w:hAnsi="Times New Roman" w:cs="Times New Roman"/>
          <w:b/>
          <w:sz w:val="28"/>
          <w:szCs w:val="28"/>
        </w:rPr>
        <w:t>6. Финансовое обеспечение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2CF" w:rsidRDefault="00C66CDA" w:rsidP="00065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6.1. Финансовое обеспечение реализации муниципальных программ в части расходных обязательств </w:t>
      </w:r>
      <w:r w:rsidR="008E151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осуществляется за счет бюджетных ассигнований бюджета</w:t>
      </w:r>
      <w:r w:rsidR="008E151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 Распределение средств бюджета</w:t>
      </w:r>
      <w:r w:rsidR="008E151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на реализацию муниципальных программ утверждается решением </w:t>
      </w:r>
      <w:r w:rsidR="008E151F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51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 бюджете</w:t>
      </w:r>
      <w:r w:rsidR="008E151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на очередной финансовый год.</w:t>
      </w:r>
    </w:p>
    <w:p w:rsidR="000652CF" w:rsidRDefault="00C66CDA" w:rsidP="00065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Бюджетные ассигнования на осуществление бюджетных инвестиций в объекты капитального строительства в форме капитальных вложений для муниципальных нужд </w:t>
      </w:r>
      <w:r w:rsidR="008E151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нужд муниципальных казенных, бюджетных и автономных учреждений в рамках муниципальной программы осуществляются в порядке, установленном постановлением</w:t>
      </w:r>
      <w:r w:rsidR="008E151F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8E151F">
        <w:rPr>
          <w:rFonts w:ascii="Times New Roman" w:eastAsia="Calibri" w:hAnsi="Times New Roman" w:cs="Times New Roman"/>
          <w:sz w:val="28"/>
          <w:szCs w:val="28"/>
        </w:rPr>
        <w:t>Воротынского муниципального района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от 5 ноября 2014 года №</w:t>
      </w:r>
      <w:r w:rsidR="008E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265 "Об утверждении Положения о порядке формирования и реализации адресной инвестиционной программы </w:t>
      </w:r>
      <w:r w:rsidR="008E151F">
        <w:rPr>
          <w:rFonts w:ascii="Times New Roman" w:eastAsia="Calibri" w:hAnsi="Times New Roman" w:cs="Times New Roman"/>
          <w:sz w:val="28"/>
          <w:szCs w:val="28"/>
        </w:rPr>
        <w:t>Воротынского муниципального района</w:t>
      </w:r>
      <w:proofErr w:type="gramEnd"/>
      <w:r w:rsidR="000652CF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области".</w:t>
      </w:r>
    </w:p>
    <w:p w:rsidR="000652CF" w:rsidRDefault="00C66CDA" w:rsidP="00065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6.3. </w:t>
      </w:r>
      <w:hyperlink w:anchor="Par1083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Информация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 расходах на реализацию муниципальной программы </w:t>
      </w:r>
      <w:r w:rsidR="000652CF">
        <w:rPr>
          <w:rFonts w:ascii="Times New Roman" w:eastAsia="Calibri" w:hAnsi="Times New Roman" w:cs="Times New Roman"/>
          <w:sz w:val="28"/>
          <w:szCs w:val="28"/>
        </w:rPr>
        <w:t>за счет средств бюджета городского округа Воротынский (с расшифровкой по главным распорядителям средств бюджета городского округа Воротынский, основным мероприятиям подпрограмм, а также по годам реализации муниципальной программы), иных источников отражается по форме согласно таблицам 4-5 Методических рекомендаций.</w:t>
      </w:r>
    </w:p>
    <w:p w:rsidR="000652CF" w:rsidRDefault="00C66CDA" w:rsidP="00065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6.4. Расходы на обеспечение создания условий для реализации муниципальной программы (содержание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аппарата управле</w:t>
      </w:r>
      <w:r w:rsidR="005B7E91">
        <w:rPr>
          <w:rFonts w:ascii="Times New Roman" w:eastAsia="Calibri" w:hAnsi="Times New Roman" w:cs="Times New Roman"/>
          <w:sz w:val="28"/>
          <w:szCs w:val="28"/>
        </w:rPr>
        <w:t>ния структурного подразделения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5B7E9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, являющегося ответственным исполнителем муниципальной программы, а также подведомственных ему учреждений централизованных бухгалтерий и хозяйственно-эксплуатационных служб) указываются отдельной подпрограммой в разделе "Обеспечение реализации </w:t>
      </w: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программы".</w:t>
      </w:r>
    </w:p>
    <w:p w:rsidR="000652CF" w:rsidRDefault="00C66CDA" w:rsidP="00065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В случае если структурное подразделение администрации </w:t>
      </w:r>
      <w:r w:rsidR="000652C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определено ответственным исполнителем двух и более муниципальных программ, расходы на обеспечение создания условий для реализации муниципальной программы (содержание аппарата управления структурных подразделений администрации </w:t>
      </w:r>
      <w:r w:rsidR="000652C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являющегося ответственным исполнителем муниципальной программы, а также подведомственных ему учреждений централизованных бухгалтерий и хозяйственно-эксплуатационных служб) указываются в подпрограмме "Обеспечение реализации муниципальной программы" в одной из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программ. При этом в других муниципальных программах необходимо предусмотреть ссылку на муниципальную программу, в которой предусмотрена подпрограмма "Обеспечение реали</w:t>
      </w:r>
      <w:r w:rsidR="000652CF">
        <w:rPr>
          <w:rFonts w:ascii="Times New Roman" w:eastAsia="Calibri" w:hAnsi="Times New Roman" w:cs="Times New Roman"/>
          <w:sz w:val="28"/>
          <w:szCs w:val="28"/>
        </w:rPr>
        <w:t>зации муниципальной программы".</w:t>
      </w:r>
    </w:p>
    <w:p w:rsidR="000652CF" w:rsidRDefault="00C66CDA" w:rsidP="00065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Расходы на содержание аппарата управления соисполнителей в муницип</w:t>
      </w:r>
      <w:r w:rsidR="000652CF">
        <w:rPr>
          <w:rFonts w:ascii="Times New Roman" w:eastAsia="Calibri" w:hAnsi="Times New Roman" w:cs="Times New Roman"/>
          <w:sz w:val="28"/>
          <w:szCs w:val="28"/>
        </w:rPr>
        <w:t>альную программу не включаются.</w:t>
      </w:r>
    </w:p>
    <w:p w:rsidR="00C66CDA" w:rsidRPr="00C66CDA" w:rsidRDefault="00C66CDA" w:rsidP="00065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6.5. Планирование бюджетных ассигнований на реализацию муниципальных программ в очередном финансовом году осуществляется в соответствии с правовыми актами, регулирующими порядок составления проекта бюджета</w:t>
      </w:r>
      <w:r w:rsidR="000652C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 и планирования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бюджетных ассигнований.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Par143"/>
      <w:bookmarkEnd w:id="8"/>
      <w:r w:rsidRPr="00C66CDA">
        <w:rPr>
          <w:rFonts w:ascii="Times New Roman" w:eastAsia="Calibri" w:hAnsi="Times New Roman" w:cs="Times New Roman"/>
          <w:b/>
          <w:sz w:val="28"/>
          <w:szCs w:val="28"/>
        </w:rPr>
        <w:t xml:space="preserve">7. Реализация и </w:t>
      </w:r>
      <w:proofErr w:type="gramStart"/>
      <w:r w:rsidRPr="00C66CDA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Pr="00C66CDA">
        <w:rPr>
          <w:rFonts w:ascii="Times New Roman" w:eastAsia="Calibri" w:hAnsi="Times New Roman" w:cs="Times New Roman"/>
          <w:b/>
          <w:sz w:val="28"/>
          <w:szCs w:val="28"/>
        </w:rPr>
        <w:t xml:space="preserve"> ходом исполнения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E0B" w:rsidRDefault="00C66CDA" w:rsidP="00050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7.1. Текущее управление реализацией муниципальной программы осуществляется ответственным исполнителем, текущее управление реализацией подпрограмм муниципальной программы осуществляется ответственным исполнителем совместно с соисполнителями в соответствии с их компетенцией.</w:t>
      </w:r>
    </w:p>
    <w:p w:rsidR="00050E0B" w:rsidRDefault="00C66CDA" w:rsidP="00050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7.2. Реализация муниципальной программы осуществляется в соответствии с </w:t>
      </w:r>
      <w:hyperlink w:anchor="Par574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планом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(далее - план реализации), </w:t>
      </w:r>
      <w:r w:rsidR="00050E0B">
        <w:rPr>
          <w:rFonts w:ascii="Times New Roman" w:eastAsia="Calibri" w:hAnsi="Times New Roman" w:cs="Times New Roman"/>
          <w:sz w:val="28"/>
          <w:szCs w:val="28"/>
        </w:rPr>
        <w:t>содержащим перечень мероприятий муниципальной программы, включая мероприятия подпрограмм, объекты капитального характера (строительство, реконструкция), с указанием сроков их выполнения, бюджетных ассигнований, а также информации о расходах из других источников.</w:t>
      </w:r>
    </w:p>
    <w:p w:rsidR="00050E0B" w:rsidRDefault="00050E0B" w:rsidP="00050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 реализации муниципальной программы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разрабатывается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ежегодно на очередной финансовый год по форме согласно приложению  2 к настоящему Порядку.</w:t>
      </w:r>
    </w:p>
    <w:p w:rsidR="00050E0B" w:rsidRDefault="00C66CDA" w:rsidP="00050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План реализации подлежит утверждению приказом ответственного исполнителя муниципальной программы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в течение трех недель </w:t>
      </w:r>
      <w:r w:rsidR="00050E0B">
        <w:rPr>
          <w:rFonts w:ascii="Times New Roman" w:eastAsia="Calibri" w:hAnsi="Times New Roman" w:cs="Times New Roman"/>
          <w:sz w:val="28"/>
          <w:szCs w:val="28"/>
        </w:rPr>
        <w:t>со дня вступления в силу решения Совета депутатов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E0B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E0B">
        <w:rPr>
          <w:rFonts w:ascii="Times New Roman" w:eastAsia="Calibri" w:hAnsi="Times New Roman" w:cs="Times New Roman"/>
          <w:sz w:val="28"/>
          <w:szCs w:val="28"/>
        </w:rPr>
        <w:t>о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бюджете </w:t>
      </w:r>
      <w:r w:rsidR="00050E0B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Воротынский </w:t>
      </w:r>
      <w:r w:rsidRPr="00C66CDA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>, но не позднее 1 янва</w:t>
      </w:r>
      <w:r w:rsidR="00050E0B">
        <w:rPr>
          <w:rFonts w:ascii="Times New Roman" w:eastAsia="Calibri" w:hAnsi="Times New Roman" w:cs="Times New Roman"/>
          <w:sz w:val="28"/>
          <w:szCs w:val="28"/>
        </w:rPr>
        <w:t>ря очередного финансового года.</w:t>
      </w:r>
    </w:p>
    <w:p w:rsidR="00D737ED" w:rsidRDefault="00D737ED" w:rsidP="00050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Финансирование мероприятий плана реализации должно соответствовать бюджетным ассигнованиям на текущий год.</w:t>
      </w:r>
    </w:p>
    <w:p w:rsidR="00D737ED" w:rsidRDefault="00D737ED" w:rsidP="00050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года в план реализации могут вноситься изменения.</w:t>
      </w:r>
    </w:p>
    <w:p w:rsidR="00D737ED" w:rsidRDefault="00D737ED" w:rsidP="00050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план реализации осуществляется по инициативе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ответственного исполнителя и/или соисполнителя муниципальной программы.</w:t>
      </w:r>
    </w:p>
    <w:p w:rsidR="00050E0B" w:rsidRDefault="00C66CDA" w:rsidP="00050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7.3. Муниципальная программа подлежит приведению в соответствие с решением </w:t>
      </w:r>
      <w:r w:rsidR="00D737ED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7ED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 бюджете </w:t>
      </w:r>
      <w:r w:rsidR="00D737E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Воротынский </w:t>
      </w:r>
      <w:r w:rsidRPr="00C66CDA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не позднее трех месяце</w:t>
      </w:r>
      <w:r w:rsidR="00050E0B">
        <w:rPr>
          <w:rFonts w:ascii="Times New Roman" w:eastAsia="Calibri" w:hAnsi="Times New Roman" w:cs="Times New Roman"/>
          <w:sz w:val="28"/>
          <w:szCs w:val="28"/>
        </w:rPr>
        <w:t>в со дня вступления его в силу.</w:t>
      </w:r>
    </w:p>
    <w:p w:rsidR="00C66CDA" w:rsidRPr="00C66CDA" w:rsidRDefault="00C66CDA" w:rsidP="00050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7.4. Внесение изменений в муниципальную программу осуществляется по инициативе ответственного исполнител</w:t>
      </w:r>
      <w:r w:rsidR="00D737ED">
        <w:rPr>
          <w:rFonts w:ascii="Times New Roman" w:eastAsia="Calibri" w:hAnsi="Times New Roman" w:cs="Times New Roman"/>
          <w:sz w:val="28"/>
          <w:szCs w:val="28"/>
        </w:rPr>
        <w:t>я либо во исполнение поручений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D737ED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в том числе по результатам мониторинга реализации муниципальных программ в порядке, предусмотренном для утверждения проектов муниципальных программ.</w:t>
      </w:r>
    </w:p>
    <w:p w:rsidR="00D737ED" w:rsidRDefault="00C66CDA" w:rsidP="00D7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по согласованию с соисполнителями подготавливает предложения о внесении изменений в перечни и состав мероприятий, сроки их реализации, а также в соответствии с правовыми актами </w:t>
      </w:r>
      <w:r w:rsidR="00D737ED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в объемы бюджетных ассигнований на реализацию мероприятий в пределах бюджетных ассигнований на реализацию муниципальной программы в целом.</w:t>
      </w:r>
    </w:p>
    <w:p w:rsidR="00D737ED" w:rsidRDefault="00C66CDA" w:rsidP="00D7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муниципальные программы является основанием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для подготовки проекта решения о внесения изменений в решение </w:t>
      </w:r>
      <w:r w:rsidR="00D737ED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7ED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 бюджете </w:t>
      </w:r>
      <w:r w:rsidR="00D737E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Воротынский </w:t>
      </w:r>
      <w:r w:rsidRPr="00C66CDA">
        <w:rPr>
          <w:rFonts w:ascii="Times New Roman" w:eastAsia="Calibri" w:hAnsi="Times New Roman" w:cs="Times New Roman"/>
          <w:sz w:val="28"/>
          <w:szCs w:val="28"/>
        </w:rPr>
        <w:t>н</w:t>
      </w:r>
      <w:r w:rsidR="00D737ED">
        <w:rPr>
          <w:rFonts w:ascii="Times New Roman" w:eastAsia="Calibri" w:hAnsi="Times New Roman" w:cs="Times New Roman"/>
          <w:sz w:val="28"/>
          <w:szCs w:val="28"/>
        </w:rPr>
        <w:t>а текущий финансовый год</w:t>
      </w:r>
      <w:proofErr w:type="gramEnd"/>
      <w:r w:rsidR="00D737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D7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7.5.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реализацией муниц</w:t>
      </w:r>
      <w:r w:rsidR="00D737ED">
        <w:rPr>
          <w:rFonts w:ascii="Times New Roman" w:eastAsia="Calibri" w:hAnsi="Times New Roman" w:cs="Times New Roman"/>
          <w:sz w:val="28"/>
          <w:szCs w:val="28"/>
        </w:rPr>
        <w:t>ипальных программ осуществляет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дминистрация </w:t>
      </w:r>
      <w:r w:rsidR="00D737ED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Par155"/>
      <w:bookmarkEnd w:id="9"/>
      <w:r w:rsidRPr="00C66CDA">
        <w:rPr>
          <w:rFonts w:ascii="Times New Roman" w:eastAsia="Calibri" w:hAnsi="Times New Roman" w:cs="Times New Roman"/>
          <w:b/>
          <w:sz w:val="28"/>
          <w:szCs w:val="28"/>
        </w:rPr>
        <w:t xml:space="preserve">8. Мониторинг реализации муниципальной программы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>и оценка ее эффективности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8.1. Мониторинг реализации муниципальной программы</w:t>
      </w:r>
      <w:r w:rsidR="008C043E">
        <w:rPr>
          <w:rFonts w:ascii="Times New Roman" w:eastAsia="Calibri" w:hAnsi="Times New Roman" w:cs="Times New Roman"/>
          <w:sz w:val="28"/>
          <w:szCs w:val="28"/>
        </w:rPr>
        <w:t xml:space="preserve"> (далее – мониторинг)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периодическое наблюдение за ходом реализации муниципальной программы с помощью сбора информации по определенной системе показателей.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8.2. Процедуре мониторинга подлежат в обязательном порядке все муниципальные программы, реализуемые </w:t>
      </w:r>
      <w:r w:rsidR="000C731A">
        <w:rPr>
          <w:rFonts w:ascii="Times New Roman" w:eastAsia="Calibri" w:hAnsi="Times New Roman" w:cs="Times New Roman"/>
          <w:sz w:val="28"/>
          <w:szCs w:val="28"/>
        </w:rPr>
        <w:t>в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31A">
        <w:rPr>
          <w:rFonts w:ascii="Times New Roman" w:eastAsia="Calibri" w:hAnsi="Times New Roman" w:cs="Times New Roman"/>
          <w:sz w:val="28"/>
          <w:szCs w:val="28"/>
        </w:rPr>
        <w:t>городском округе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Воротынский</w:t>
      </w:r>
      <w:r w:rsidR="008A6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76E9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8.3. Соисполнители муниципальной программы </w:t>
      </w:r>
      <w:r w:rsidR="000C731A">
        <w:rPr>
          <w:rFonts w:ascii="Times New Roman" w:eastAsia="Calibri" w:hAnsi="Times New Roman" w:cs="Times New Roman"/>
          <w:sz w:val="28"/>
          <w:szCs w:val="28"/>
        </w:rPr>
        <w:t xml:space="preserve">в рамках мониторинга </w:t>
      </w:r>
      <w:r w:rsidRPr="00C66CDA">
        <w:rPr>
          <w:rFonts w:ascii="Times New Roman" w:eastAsia="Calibri" w:hAnsi="Times New Roman" w:cs="Times New Roman"/>
          <w:sz w:val="28"/>
          <w:szCs w:val="28"/>
        </w:rPr>
        <w:t>представл</w:t>
      </w:r>
      <w:r w:rsidR="008A61A7">
        <w:rPr>
          <w:rFonts w:ascii="Times New Roman" w:eastAsia="Calibri" w:hAnsi="Times New Roman" w:cs="Times New Roman"/>
          <w:sz w:val="28"/>
          <w:szCs w:val="28"/>
        </w:rPr>
        <w:t>яют ответственному исполнителю</w:t>
      </w:r>
      <w:r w:rsidR="006476E9">
        <w:rPr>
          <w:rFonts w:ascii="Times New Roman" w:eastAsia="Calibri" w:hAnsi="Times New Roman" w:cs="Times New Roman"/>
          <w:sz w:val="28"/>
          <w:szCs w:val="28"/>
        </w:rPr>
        <w:t>:</w:t>
      </w:r>
      <w:r w:rsidR="000C73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ежеквартально (кроме четвертого квартала) нарастающим итогом, в срок до 10 числа месяца, следующего за отчетным кварталом</w:t>
      </w:r>
      <w:r w:rsidR="006476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476E9" w:rsidRPr="006476E9">
        <w:rPr>
          <w:rFonts w:ascii="Times New Roman" w:eastAsia="Calibri" w:hAnsi="Times New Roman" w:cs="Times New Roman"/>
          <w:sz w:val="28"/>
          <w:szCs w:val="28"/>
        </w:rPr>
        <w:t>информацию о финансировании и ходе реализации муниципальной программы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ежегодно, в срок до 15 февраля года, следующего за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="006476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476E9" w:rsidRPr="006476E9">
        <w:rPr>
          <w:rFonts w:ascii="Times New Roman" w:eastAsia="Calibri" w:hAnsi="Times New Roman" w:cs="Times New Roman"/>
          <w:sz w:val="28"/>
          <w:szCs w:val="28"/>
        </w:rPr>
        <w:t>информацию о финансировании и ходе реализации муниципальной программы</w:t>
      </w:r>
      <w:r w:rsidR="006476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8.4. Ответственный исполнитель на основании информации соисполнителей представляет в </w:t>
      </w:r>
      <w:r w:rsidR="00F33C6C">
        <w:rPr>
          <w:rFonts w:ascii="Times New Roman" w:eastAsia="Calibri" w:hAnsi="Times New Roman" w:cs="Times New Roman"/>
          <w:sz w:val="28"/>
          <w:szCs w:val="28"/>
        </w:rPr>
        <w:t>сектор экономического развития</w:t>
      </w:r>
      <w:r w:rsidR="008A61A7">
        <w:rPr>
          <w:rFonts w:ascii="Times New Roman" w:eastAsia="Calibri" w:hAnsi="Times New Roman" w:cs="Times New Roman"/>
          <w:sz w:val="28"/>
          <w:szCs w:val="28"/>
        </w:rPr>
        <w:t xml:space="preserve"> в бумажном и электронном виде: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ежеквартально (кроме четвертого квартала) нарастающим итогом, в срок до 20 числа месяца, следующего за отчетным кварталом, сводный отчет о финансировании, итогах реал</w:t>
      </w:r>
      <w:r w:rsidR="008A61A7">
        <w:rPr>
          <w:rFonts w:ascii="Times New Roman" w:eastAsia="Calibri" w:hAnsi="Times New Roman" w:cs="Times New Roman"/>
          <w:sz w:val="28"/>
          <w:szCs w:val="28"/>
        </w:rPr>
        <w:t>изации муниципальной программы;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ежегодно, в срок до 1 марта года, следующего за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, годовой </w:t>
      </w:r>
      <w:hyperlink w:anchor="Par186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отчет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финансировании и итогах реализации муниципальной программы согласно приложению 1 к настоящему Порядку и информацию, необходимую для проведения оценки эффективности муниципальной программы.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8.5. Оценка эффективности реализации муниципальной программы осуществляется </w:t>
      </w:r>
      <w:r w:rsidR="006476E9">
        <w:rPr>
          <w:rFonts w:ascii="Times New Roman" w:eastAsia="Calibri" w:hAnsi="Times New Roman" w:cs="Times New Roman"/>
          <w:sz w:val="28"/>
          <w:szCs w:val="28"/>
        </w:rPr>
        <w:t>сектором экономического развития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Методикой оценки эффективности муниципальных программ, утвержд</w:t>
      </w:r>
      <w:r w:rsidR="008A61A7">
        <w:rPr>
          <w:rFonts w:ascii="Times New Roman" w:eastAsia="Calibri" w:hAnsi="Times New Roman" w:cs="Times New Roman"/>
          <w:sz w:val="28"/>
          <w:szCs w:val="28"/>
        </w:rPr>
        <w:t>енной настоящим постановлением.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8.6. </w:t>
      </w:r>
      <w:r w:rsidR="00262FC6">
        <w:rPr>
          <w:rFonts w:ascii="Times New Roman" w:eastAsia="Calibri" w:hAnsi="Times New Roman" w:cs="Times New Roman"/>
          <w:sz w:val="28"/>
          <w:szCs w:val="28"/>
        </w:rPr>
        <w:t>Сектор экономического развития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на основании </w:t>
      </w:r>
      <w:r w:rsidR="00917B28">
        <w:rPr>
          <w:rFonts w:ascii="Times New Roman" w:eastAsia="Calibri" w:hAnsi="Times New Roman" w:cs="Times New Roman"/>
          <w:sz w:val="28"/>
          <w:szCs w:val="28"/>
        </w:rPr>
        <w:t>отчетов о ходе реализации муниципальных программ, представленных ответственными исполнителями</w:t>
      </w:r>
      <w:r w:rsidR="008A61A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ежеквартально (кроме четвертого квартала) нарастающим итогом, в срок до 10 числа второго месяца, следующего за отчетным кварталом, готовит сводный отчет о финансировании, итогах реа</w:t>
      </w:r>
      <w:r w:rsidR="008A61A7">
        <w:rPr>
          <w:rFonts w:ascii="Times New Roman" w:eastAsia="Calibri" w:hAnsi="Times New Roman" w:cs="Times New Roman"/>
          <w:sz w:val="28"/>
          <w:szCs w:val="28"/>
        </w:rPr>
        <w:t>лизации муниципальных программ;</w:t>
      </w:r>
    </w:p>
    <w:p w:rsidR="008A61A7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ежегодно, до 25 марта года, следующего за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>, готовит сводный годовой отчет  о ходе реализации и оценке эффект</w:t>
      </w:r>
      <w:r w:rsidR="008A61A7">
        <w:rPr>
          <w:rFonts w:ascii="Times New Roman" w:eastAsia="Calibri" w:hAnsi="Times New Roman" w:cs="Times New Roman"/>
          <w:sz w:val="28"/>
          <w:szCs w:val="28"/>
        </w:rPr>
        <w:t>ивности муниципальных программ;</w:t>
      </w:r>
    </w:p>
    <w:p w:rsidR="008A61A7" w:rsidRDefault="00262FC6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информирует главу </w:t>
      </w:r>
      <w:r w:rsidR="00B12D24">
        <w:rPr>
          <w:rFonts w:ascii="Times New Roman" w:eastAsia="Calibri" w:hAnsi="Times New Roman" w:cs="Times New Roman"/>
          <w:sz w:val="28"/>
          <w:szCs w:val="28"/>
        </w:rPr>
        <w:t>местного самоуправления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об итогах финансирования и эффективности реа</w:t>
      </w:r>
      <w:r w:rsidR="008A61A7">
        <w:rPr>
          <w:rFonts w:ascii="Times New Roman" w:eastAsia="Calibri" w:hAnsi="Times New Roman" w:cs="Times New Roman"/>
          <w:sz w:val="28"/>
          <w:szCs w:val="28"/>
        </w:rPr>
        <w:t>лизации муниципальных программ.</w:t>
      </w:r>
    </w:p>
    <w:p w:rsidR="00C66CDA" w:rsidRPr="00B15B18" w:rsidRDefault="00C66CDA" w:rsidP="008A6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8.7. Сводный отчет о ходе реализации и оценке эффективности  муниципальных программ ра</w:t>
      </w:r>
      <w:r w:rsidR="00917B28">
        <w:rPr>
          <w:rFonts w:ascii="Times New Roman" w:eastAsia="Calibri" w:hAnsi="Times New Roman" w:cs="Times New Roman"/>
          <w:sz w:val="28"/>
          <w:szCs w:val="28"/>
        </w:rPr>
        <w:t>змещается на офи</w:t>
      </w:r>
      <w:r w:rsidR="00D5736E">
        <w:rPr>
          <w:rFonts w:ascii="Times New Roman" w:eastAsia="Calibri" w:hAnsi="Times New Roman" w:cs="Times New Roman"/>
          <w:sz w:val="28"/>
          <w:szCs w:val="28"/>
        </w:rPr>
        <w:t>циальном</w:t>
      </w:r>
      <w:r w:rsidR="00D5736E" w:rsidRPr="00D57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36E">
        <w:rPr>
          <w:rFonts w:ascii="Times New Roman" w:eastAsia="Calibri" w:hAnsi="Times New Roman" w:cs="Times New Roman"/>
          <w:sz w:val="28"/>
          <w:szCs w:val="28"/>
        </w:rPr>
        <w:t>сайте</w:t>
      </w:r>
      <w:r w:rsidR="00917B28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917B28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</w:t>
      </w:r>
      <w:r w:rsidR="00D5736E">
        <w:rPr>
          <w:rFonts w:ascii="Times New Roman" w:eastAsia="Calibri" w:hAnsi="Times New Roman" w:cs="Times New Roman"/>
          <w:sz w:val="28"/>
          <w:szCs w:val="28"/>
        </w:rPr>
        <w:t xml:space="preserve">оммуникационной сети "Интернет" </w:t>
      </w:r>
      <w:r w:rsidR="00B15B18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B15B18" w:rsidRPr="00B15B1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B15B18">
        <w:rPr>
          <w:rFonts w:ascii="Times New Roman" w:eastAsia="Calibri" w:hAnsi="Times New Roman" w:cs="Times New Roman"/>
          <w:sz w:val="28"/>
          <w:szCs w:val="28"/>
          <w:lang w:val="en-US"/>
        </w:rPr>
        <w:t>vorotynec</w:t>
      </w:r>
      <w:proofErr w:type="spellEnd"/>
      <w:r w:rsidR="00B15B18" w:rsidRPr="00B15B1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B15B18">
        <w:rPr>
          <w:rFonts w:ascii="Times New Roman" w:eastAsia="Calibri" w:hAnsi="Times New Roman" w:cs="Times New Roman"/>
          <w:sz w:val="28"/>
          <w:szCs w:val="28"/>
          <w:lang w:val="en-US"/>
        </w:rPr>
        <w:t>omsu</w:t>
      </w:r>
      <w:proofErr w:type="spellEnd"/>
      <w:r w:rsidR="00B15B18" w:rsidRPr="00B15B18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B15B18">
        <w:rPr>
          <w:rFonts w:ascii="Times New Roman" w:eastAsia="Calibri" w:hAnsi="Times New Roman" w:cs="Times New Roman"/>
          <w:sz w:val="28"/>
          <w:szCs w:val="28"/>
          <w:lang w:val="en-US"/>
        </w:rPr>
        <w:t>nnov</w:t>
      </w:r>
      <w:proofErr w:type="spellEnd"/>
      <w:r w:rsidR="00B15B18" w:rsidRPr="00B15B1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B15B18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B15B18" w:rsidRPr="00B15B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0" w:name="Par182"/>
      <w:bookmarkEnd w:id="10"/>
      <w:r w:rsidRPr="00C66CD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к Порядку разработки, реализации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и оценки эффективности муниципальных программ </w:t>
      </w:r>
    </w:p>
    <w:p w:rsidR="00C66CDA" w:rsidRPr="00C66CDA" w:rsidRDefault="00966403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B12D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DF3">
        <w:rPr>
          <w:rFonts w:ascii="Times New Roman" w:eastAsia="Calibri" w:hAnsi="Times New Roman" w:cs="Times New Roman"/>
          <w:sz w:val="28"/>
          <w:szCs w:val="28"/>
        </w:rPr>
        <w:t>Нижегородской области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1" w:name="Par186"/>
      <w:bookmarkEnd w:id="11"/>
      <w:r w:rsidRPr="00C66CDA">
        <w:rPr>
          <w:rFonts w:ascii="Times New Roman" w:eastAsia="Calibri" w:hAnsi="Times New Roman" w:cs="Times New Roman"/>
          <w:b/>
          <w:sz w:val="28"/>
          <w:szCs w:val="28"/>
        </w:rPr>
        <w:t xml:space="preserve">Формат отчета по исполнению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403" w:rsidRDefault="00C66CDA" w:rsidP="0096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Раздел 1 отчета. Результаты использования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бюджетных</w:t>
      </w:r>
      <w:proofErr w:type="gramEnd"/>
    </w:p>
    <w:p w:rsidR="00966403" w:rsidRDefault="00C66CDA" w:rsidP="0096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ассигнований бюджета </w:t>
      </w:r>
      <w:r w:rsidR="00966403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Воротынский 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и иных средств </w:t>
      </w:r>
    </w:p>
    <w:p w:rsidR="00C66CDA" w:rsidRDefault="00C66CDA" w:rsidP="0096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на реализацию меро</w:t>
      </w:r>
      <w:r w:rsidR="0067224B">
        <w:rPr>
          <w:rFonts w:ascii="Times New Roman" w:eastAsia="Calibri" w:hAnsi="Times New Roman" w:cs="Times New Roman"/>
          <w:sz w:val="28"/>
          <w:szCs w:val="28"/>
        </w:rPr>
        <w:t>приятий муниципальной программы</w:t>
      </w:r>
    </w:p>
    <w:p w:rsidR="00966403" w:rsidRPr="00C66CDA" w:rsidRDefault="00966403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403" w:rsidRDefault="00C66CDA" w:rsidP="00966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При представлении сведений об использовании бюджетных ассигнований бюджета </w:t>
      </w:r>
      <w:r w:rsidR="00444EC4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Воротынский </w:t>
      </w:r>
      <w:r w:rsidRPr="00C66CDA">
        <w:rPr>
          <w:rFonts w:ascii="Times New Roman" w:eastAsia="Calibri" w:hAnsi="Times New Roman" w:cs="Times New Roman"/>
          <w:sz w:val="28"/>
          <w:szCs w:val="28"/>
        </w:rPr>
        <w:t>и иных средств на исполнение мероприятий муниципальной программы, реализация которых предусмотрена в отчетном году, необходимо представить:</w:t>
      </w:r>
    </w:p>
    <w:p w:rsidR="00C66CDA" w:rsidRPr="00C66CDA" w:rsidRDefault="00C66CDA" w:rsidP="00966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данные о кассовых расходах федерального, областного</w:t>
      </w:r>
      <w:r w:rsidR="00444EC4">
        <w:rPr>
          <w:rFonts w:ascii="Times New Roman" w:eastAsia="Calibri" w:hAnsi="Times New Roman" w:cs="Times New Roman"/>
          <w:sz w:val="28"/>
          <w:szCs w:val="28"/>
        </w:rPr>
        <w:t xml:space="preserve"> бюджетов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44EC4">
        <w:rPr>
          <w:rFonts w:ascii="Times New Roman" w:eastAsia="Calibri" w:hAnsi="Times New Roman" w:cs="Times New Roman"/>
          <w:sz w:val="28"/>
          <w:szCs w:val="28"/>
        </w:rPr>
        <w:t>бюджета 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прочих источников (сре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едприятий и организаций, собственные средства населения) - по формам согласно </w:t>
      </w:r>
      <w:hyperlink w:anchor="Par422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таблицам 1.1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w:anchor="Par512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1.2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Раздел 2 отчета. Результаты реализации меро</w:t>
      </w:r>
      <w:r w:rsidR="0067224B">
        <w:rPr>
          <w:rFonts w:ascii="Times New Roman" w:eastAsia="Calibri" w:hAnsi="Times New Roman" w:cs="Times New Roman"/>
          <w:sz w:val="28"/>
          <w:szCs w:val="28"/>
        </w:rPr>
        <w:t xml:space="preserve">приятий </w:t>
      </w:r>
    </w:p>
    <w:p w:rsidR="00C66CDA" w:rsidRDefault="0067224B" w:rsidP="00672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муниципальной программы в разрезе подпрограмм</w:t>
      </w:r>
    </w:p>
    <w:p w:rsidR="0067224B" w:rsidRDefault="0067224B" w:rsidP="00672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муниципальной программы (при наличии)</w:t>
      </w:r>
    </w:p>
    <w:p w:rsidR="0067224B" w:rsidRPr="00C66CDA" w:rsidRDefault="0067224B" w:rsidP="00672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Описание </w:t>
      </w:r>
      <w:r w:rsidR="0067224B">
        <w:rPr>
          <w:rFonts w:ascii="Times New Roman" w:eastAsia="Calibri" w:hAnsi="Times New Roman" w:cs="Times New Roman"/>
          <w:sz w:val="28"/>
          <w:szCs w:val="28"/>
        </w:rPr>
        <w:t xml:space="preserve">результатов реализации мероприятий муниципальной программы </w:t>
      </w:r>
      <w:r w:rsidRPr="00C66CDA">
        <w:rPr>
          <w:rFonts w:ascii="Times New Roman" w:eastAsia="Calibri" w:hAnsi="Times New Roman" w:cs="Times New Roman"/>
          <w:sz w:val="28"/>
          <w:szCs w:val="28"/>
        </w:rPr>
        <w:t>включает:</w:t>
      </w: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описание результатов реализации наиболее </w:t>
      </w:r>
      <w:r w:rsidR="0067224B">
        <w:rPr>
          <w:rFonts w:ascii="Times New Roman" w:eastAsia="Calibri" w:hAnsi="Times New Roman" w:cs="Times New Roman"/>
          <w:sz w:val="28"/>
          <w:szCs w:val="28"/>
        </w:rPr>
        <w:t>значимых мероприятий программы;</w:t>
      </w: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перечень нереализованных или реализованных частично мероприятий программы (из числа предусмотренных к реализации в отчетном году) с указанием причин их реализации не в</w:t>
      </w:r>
      <w:r w:rsidR="0067224B">
        <w:rPr>
          <w:rFonts w:ascii="Times New Roman" w:eastAsia="Calibri" w:hAnsi="Times New Roman" w:cs="Times New Roman"/>
          <w:sz w:val="28"/>
          <w:szCs w:val="28"/>
        </w:rPr>
        <w:t xml:space="preserve"> полном объеме;</w:t>
      </w: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анализ факторов и ме</w:t>
      </w:r>
      <w:r w:rsidR="0067224B">
        <w:rPr>
          <w:rFonts w:ascii="Times New Roman" w:eastAsia="Calibri" w:hAnsi="Times New Roman" w:cs="Times New Roman"/>
          <w:sz w:val="28"/>
          <w:szCs w:val="28"/>
        </w:rPr>
        <w:t>р, повлиявших на их реализацию.</w:t>
      </w:r>
    </w:p>
    <w:p w:rsidR="00C66CDA" w:rsidRPr="00C66CDA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К описанию результатов реализации мероприятий программы в отчетном году прикладывается информация по форме согласно </w:t>
      </w:r>
      <w:hyperlink w:anchor="Par329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таблице 2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Раздел 3 отчета. Итоги реализации муниципальной програм</w:t>
      </w:r>
      <w:r w:rsidR="0067224B">
        <w:rPr>
          <w:rFonts w:ascii="Times New Roman" w:eastAsia="Calibri" w:hAnsi="Times New Roman" w:cs="Times New Roman"/>
          <w:sz w:val="28"/>
          <w:szCs w:val="28"/>
        </w:rPr>
        <w:t xml:space="preserve">мы, </w:t>
      </w:r>
    </w:p>
    <w:p w:rsidR="00C66CDA" w:rsidRDefault="0067224B" w:rsidP="00672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достигнутые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отчетный период</w:t>
      </w:r>
    </w:p>
    <w:p w:rsidR="0067224B" w:rsidRPr="00C66CDA" w:rsidRDefault="0067224B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При описании итогов реализации муниципальной программы, достигнутых за</w:t>
      </w:r>
      <w:r w:rsidR="0067224B">
        <w:rPr>
          <w:rFonts w:ascii="Times New Roman" w:eastAsia="Calibri" w:hAnsi="Times New Roman" w:cs="Times New Roman"/>
          <w:sz w:val="28"/>
          <w:szCs w:val="28"/>
        </w:rPr>
        <w:t xml:space="preserve"> отчетный год, следует привести:</w:t>
      </w: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непосредственные результат</w:t>
      </w:r>
      <w:r w:rsidR="0067224B">
        <w:rPr>
          <w:rFonts w:ascii="Times New Roman" w:eastAsia="Calibri" w:hAnsi="Times New Roman" w:cs="Times New Roman"/>
          <w:sz w:val="28"/>
          <w:szCs w:val="28"/>
        </w:rPr>
        <w:t xml:space="preserve">ы, достигнутые в отчетном </w:t>
      </w:r>
      <w:r w:rsidR="00E51CEF">
        <w:rPr>
          <w:rFonts w:ascii="Times New Roman" w:eastAsia="Calibri" w:hAnsi="Times New Roman" w:cs="Times New Roman"/>
          <w:sz w:val="28"/>
          <w:szCs w:val="28"/>
        </w:rPr>
        <w:t>периоде</w:t>
      </w:r>
      <w:r w:rsidR="0067224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характеристику вклада непосредственных результатов в решение задач и достижение</w:t>
      </w:r>
      <w:r w:rsidR="0067224B">
        <w:rPr>
          <w:rFonts w:ascii="Times New Roman" w:eastAsia="Calibri" w:hAnsi="Times New Roman" w:cs="Times New Roman"/>
          <w:sz w:val="28"/>
          <w:szCs w:val="28"/>
        </w:rPr>
        <w:t xml:space="preserve"> целей муниципальной программы;</w:t>
      </w: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сведения о достижении плановых значе</w:t>
      </w:r>
      <w:r w:rsidR="00E51CEF">
        <w:rPr>
          <w:rFonts w:ascii="Times New Roman" w:eastAsia="Calibri" w:hAnsi="Times New Roman" w:cs="Times New Roman"/>
          <w:sz w:val="28"/>
          <w:szCs w:val="28"/>
        </w:rPr>
        <w:t xml:space="preserve">ний индикаторов достижения цели и </w:t>
      </w:r>
      <w:r w:rsidR="00E51CEF">
        <w:rPr>
          <w:rFonts w:ascii="Times New Roman" w:eastAsia="Calibri" w:hAnsi="Times New Roman" w:cs="Times New Roman"/>
          <w:sz w:val="28"/>
          <w:szCs w:val="28"/>
        </w:rPr>
        <w:lastRenderedPageBreak/>
        <w:t>непосредственных результатов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(указываются согласно </w:t>
      </w:r>
      <w:hyperlink w:anchor="Par216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таблице 3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с обоснованием отклонений по индикаторам, плановые знач</w:t>
      </w:r>
      <w:r w:rsidR="0067224B">
        <w:rPr>
          <w:rFonts w:ascii="Times New Roman" w:eastAsia="Calibri" w:hAnsi="Times New Roman" w:cs="Times New Roman"/>
          <w:sz w:val="28"/>
          <w:szCs w:val="28"/>
        </w:rPr>
        <w:t>ения по которым не достигнуты)</w:t>
      </w:r>
      <w:r w:rsidR="00E51CEF">
        <w:rPr>
          <w:rFonts w:ascii="Times New Roman" w:eastAsia="Calibri" w:hAnsi="Times New Roman" w:cs="Times New Roman"/>
          <w:sz w:val="28"/>
          <w:szCs w:val="28"/>
        </w:rPr>
        <w:t xml:space="preserve"> (при подготовке отчета по итогам года)</w:t>
      </w:r>
      <w:r w:rsidR="0067224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сведения о достижении оценки планируемой эффекти</w:t>
      </w:r>
      <w:r w:rsidR="0067224B">
        <w:rPr>
          <w:rFonts w:ascii="Times New Roman" w:eastAsia="Calibri" w:hAnsi="Times New Roman" w:cs="Times New Roman"/>
          <w:sz w:val="28"/>
          <w:szCs w:val="28"/>
        </w:rPr>
        <w:t>вности муниципальной программы</w:t>
      </w:r>
      <w:r w:rsidR="00E51CEF">
        <w:rPr>
          <w:rFonts w:ascii="Times New Roman" w:eastAsia="Calibri" w:hAnsi="Times New Roman" w:cs="Times New Roman"/>
          <w:sz w:val="28"/>
          <w:szCs w:val="28"/>
        </w:rPr>
        <w:t xml:space="preserve"> (при подготовке отчета по итогам года)</w:t>
      </w:r>
      <w:r w:rsidR="0067224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224B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анализ факторов, повлиявших на ход реал</w:t>
      </w:r>
      <w:r w:rsidR="0067224B">
        <w:rPr>
          <w:rFonts w:ascii="Times New Roman" w:eastAsia="Calibri" w:hAnsi="Times New Roman" w:cs="Times New Roman"/>
          <w:sz w:val="28"/>
          <w:szCs w:val="28"/>
        </w:rPr>
        <w:t>изации муниципальной программы</w:t>
      </w:r>
      <w:r w:rsidR="00E51CEF">
        <w:rPr>
          <w:rFonts w:ascii="Times New Roman" w:eastAsia="Calibri" w:hAnsi="Times New Roman" w:cs="Times New Roman"/>
          <w:sz w:val="28"/>
          <w:szCs w:val="28"/>
        </w:rPr>
        <w:t xml:space="preserve"> (при подготовке отчета по итогам года)</w:t>
      </w:r>
      <w:r w:rsidR="0067224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6CDA" w:rsidRPr="00C66CDA" w:rsidRDefault="00C66CDA" w:rsidP="00672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анализ фактических и вероятных последствий влияния указанных факторов на основные параметры муниципальной программы</w:t>
      </w:r>
      <w:r w:rsidR="00E51CEF">
        <w:rPr>
          <w:rFonts w:ascii="Times New Roman" w:eastAsia="Calibri" w:hAnsi="Times New Roman" w:cs="Times New Roman"/>
          <w:sz w:val="28"/>
          <w:szCs w:val="28"/>
        </w:rPr>
        <w:t xml:space="preserve"> (при подготовке отчета по итогам года)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Default="00C66CDA" w:rsidP="00E51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Раздел 4 отчета. Информация об изменениях, внесенных ответственным исполни</w:t>
      </w:r>
      <w:r w:rsidR="00E51CEF">
        <w:rPr>
          <w:rFonts w:ascii="Times New Roman" w:eastAsia="Calibri" w:hAnsi="Times New Roman" w:cs="Times New Roman"/>
          <w:sz w:val="28"/>
          <w:szCs w:val="28"/>
        </w:rPr>
        <w:t>телем в муниципальную программу</w:t>
      </w:r>
    </w:p>
    <w:p w:rsidR="00E51CEF" w:rsidRPr="00C66CDA" w:rsidRDefault="00E51CEF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E51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Раздел должен содержать перечень изменений, внесенных ответственным исполнителем в муниципальной программу, их обоснование и реквизиты</w:t>
      </w:r>
      <w:r w:rsidR="00E51CEF">
        <w:rPr>
          <w:rFonts w:ascii="Times New Roman" w:eastAsia="Calibri" w:hAnsi="Times New Roman" w:cs="Times New Roman"/>
          <w:sz w:val="28"/>
          <w:szCs w:val="28"/>
        </w:rPr>
        <w:t xml:space="preserve"> соответствующих постановлений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E51CE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CEF" w:rsidRDefault="00C66CDA" w:rsidP="00E51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Раздел 5 отчета. Предложения по дальнейшей реа</w:t>
      </w:r>
      <w:r w:rsidR="00E51CEF">
        <w:rPr>
          <w:rFonts w:ascii="Times New Roman" w:eastAsia="Calibri" w:hAnsi="Times New Roman" w:cs="Times New Roman"/>
          <w:sz w:val="28"/>
          <w:szCs w:val="28"/>
        </w:rPr>
        <w:t>лизации</w:t>
      </w:r>
    </w:p>
    <w:p w:rsidR="00C66CDA" w:rsidRDefault="00E51CEF" w:rsidP="00E51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</w:t>
      </w:r>
    </w:p>
    <w:p w:rsidR="00E51CEF" w:rsidRPr="00C66CDA" w:rsidRDefault="00E51CEF" w:rsidP="00E51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03C1" w:rsidRDefault="00C66CDA" w:rsidP="00F403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В случае отклонений от плановой динамики реализации муниципальной программы</w:t>
      </w:r>
      <w:r w:rsidR="00F403C1">
        <w:rPr>
          <w:rFonts w:ascii="Times New Roman" w:eastAsia="Calibri" w:hAnsi="Times New Roman" w:cs="Times New Roman"/>
          <w:sz w:val="28"/>
          <w:szCs w:val="28"/>
        </w:rPr>
        <w:t xml:space="preserve"> или воздействия факторов, оказывающих негативное влияние на основные параметры муниципальной программы</w:t>
      </w:r>
      <w:r w:rsidRPr="00C66CDA">
        <w:rPr>
          <w:rFonts w:ascii="Times New Roman" w:eastAsia="Calibri" w:hAnsi="Times New Roman" w:cs="Times New Roman"/>
          <w:sz w:val="28"/>
          <w:szCs w:val="28"/>
        </w:rPr>
        <w:t>, в отчет включаются предложения по дальнейшей реализации муниципальной программы и их обоснование.</w:t>
      </w:r>
    </w:p>
    <w:p w:rsidR="00C66CDA" w:rsidRPr="00C66CDA" w:rsidRDefault="00C66CDA" w:rsidP="00F403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</w:t>
      </w:r>
      <w:r w:rsidR="00F403C1">
        <w:rPr>
          <w:rFonts w:ascii="Times New Roman" w:eastAsia="Calibri" w:hAnsi="Times New Roman" w:cs="Times New Roman"/>
          <w:sz w:val="28"/>
          <w:szCs w:val="28"/>
        </w:rPr>
        <w:t>сектор экономического развития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запрашивает у ответственного исполнителя муниципальной программы дополнительную информацию, необходимую для проведения мониторинга муниципальной программы.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C66CDA" w:rsidRPr="00C66CDA" w:rsidSect="00C66CDA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bookmarkStart w:id="12" w:name="Par216"/>
      <w:bookmarkEnd w:id="12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Таблица 1.1. Отчет об использовании бюджетных ассигнований</w:t>
      </w:r>
    </w:p>
    <w:p w:rsidR="00C66CDA" w:rsidRPr="00C66CDA" w:rsidRDefault="00F445FB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на реализацию</w:t>
      </w:r>
      <w:r w:rsidR="00D13814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2976"/>
        <w:gridCol w:w="2268"/>
        <w:gridCol w:w="2127"/>
        <w:gridCol w:w="1984"/>
      </w:tblGrid>
      <w:tr w:rsidR="00F445FB" w:rsidRPr="00C66CDA" w:rsidTr="00F445FB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F445FB" w:rsidRPr="00C66CDA" w:rsidTr="00F445FB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сводная бюджетная роспись на отчетную дату </w:t>
            </w:r>
            <w:hyperlink w:anchor="Par509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C66CDA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F445FB" w:rsidRPr="00C66CDA" w:rsidTr="00F445FB">
        <w:trPr>
          <w:trHeight w:val="34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F445FB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5F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F445FB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5F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F445FB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5F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F445FB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5F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F445FB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5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F445FB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5F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F445FB" w:rsidRPr="00C66CDA" w:rsidTr="00F445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5FB" w:rsidRPr="00C66CDA" w:rsidTr="00F445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445FB"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5FB" w:rsidRPr="00C66CDA" w:rsidTr="00F445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5FB" w:rsidRPr="00C66CDA" w:rsidTr="00F445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814" w:rsidRPr="00C66CDA" w:rsidTr="00F6084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F44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(при наличии)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814" w:rsidRPr="00C66CDA" w:rsidTr="00F6084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814" w:rsidRPr="00C66CDA" w:rsidTr="00F6084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814" w:rsidRPr="00C66CDA" w:rsidTr="00F6084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814" w:rsidRPr="00D13814" w:rsidRDefault="00D13814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5FB" w:rsidRPr="00C66CDA" w:rsidTr="00F445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5FB" w:rsidRPr="00C66CDA" w:rsidTr="00F445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5FB" w:rsidRPr="00C66CDA" w:rsidTr="00F445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5FB" w:rsidRPr="00C66CDA" w:rsidTr="00F445FB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"Обеспечение реализации муниципальной программы" </w:t>
            </w:r>
            <w:hyperlink w:anchor="Par510" w:history="1">
              <w:r w:rsidRPr="00D13814">
                <w:rPr>
                  <w:rFonts w:ascii="Times New Roman" w:eastAsia="Calibri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1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5FB" w:rsidRPr="00D13814" w:rsidRDefault="00F445FB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--------------------------------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&lt;*&gt; Для годового отчета - 31 декабря отчетного года.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Таблица 1.2. Информация о расходах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в разрезе источников ресурсного обеспечения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686"/>
        <w:gridCol w:w="3402"/>
        <w:gridCol w:w="2409"/>
        <w:gridCol w:w="2410"/>
      </w:tblGrid>
      <w:tr w:rsidR="00C66CDA" w:rsidRPr="00C66CDA" w:rsidTr="00364273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</w:t>
            </w:r>
            <w:hyperlink w:anchor="Par563" w:history="1">
              <w:r w:rsidRPr="00C66CDA">
                <w:rPr>
                  <w:rFonts w:ascii="Times New Roman" w:eastAsia="Calibri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Фактические расходы </w:t>
            </w:r>
            <w:hyperlink w:anchor="Par564" w:history="1">
              <w:r w:rsidRPr="00C66CDA">
                <w:rPr>
                  <w:rFonts w:ascii="Times New Roman" w:eastAsia="Calibri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  <w:tr w:rsidR="00C66CDA" w:rsidRPr="00C66CDA" w:rsidTr="00364273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C66CDA" w:rsidRPr="00C66CDA" w:rsidTr="0036427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hyperlink w:anchor="Par530" w:history="1">
              <w:r w:rsidRPr="00364273">
                <w:rPr>
                  <w:rFonts w:ascii="Times New Roman" w:eastAsia="Calibri" w:hAnsi="Times New Roman" w:cs="Times New Roman"/>
                  <w:sz w:val="24"/>
                  <w:szCs w:val="24"/>
                </w:rPr>
                <w:t>(1)</w:t>
              </w:r>
            </w:hyperlink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533" w:history="1">
              <w:r w:rsidRPr="00364273">
                <w:rPr>
                  <w:rFonts w:ascii="Times New Roman" w:eastAsia="Calibri" w:hAnsi="Times New Roman" w:cs="Times New Roman"/>
                  <w:sz w:val="24"/>
                  <w:szCs w:val="24"/>
                </w:rPr>
                <w:t>(2)</w:t>
              </w:r>
            </w:hyperlink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536" w:history="1">
              <w:r w:rsidRPr="00364273">
                <w:rPr>
                  <w:rFonts w:ascii="Times New Roman" w:eastAsia="Calibri" w:hAnsi="Times New Roman" w:cs="Times New Roman"/>
                  <w:sz w:val="24"/>
                  <w:szCs w:val="24"/>
                </w:rPr>
                <w:t>(3)</w:t>
              </w:r>
            </w:hyperlink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539" w:history="1">
              <w:r w:rsidRPr="00364273">
                <w:rPr>
                  <w:rFonts w:ascii="Times New Roman" w:eastAsia="Calibri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36427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364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(1) расходы бюджета </w:t>
            </w:r>
            <w:r w:rsidR="00364273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Воротынский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36427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36427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36427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364273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(4</w:t>
            </w:r>
            <w:r w:rsidR="00C66CDA"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36427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364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  <w:r w:rsid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hyperlink w:anchor="Par547" w:history="1">
              <w:r w:rsidRPr="00364273">
                <w:rPr>
                  <w:rFonts w:ascii="Times New Roman" w:eastAsia="Calibri" w:hAnsi="Times New Roman" w:cs="Times New Roman"/>
                  <w:sz w:val="24"/>
                  <w:szCs w:val="24"/>
                </w:rPr>
                <w:t>(1)</w:t>
              </w:r>
            </w:hyperlink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550" w:history="1">
              <w:r w:rsidRPr="00364273">
                <w:rPr>
                  <w:rFonts w:ascii="Times New Roman" w:eastAsia="Calibri" w:hAnsi="Times New Roman" w:cs="Times New Roman"/>
                  <w:sz w:val="24"/>
                  <w:szCs w:val="24"/>
                </w:rPr>
                <w:t>(2)</w:t>
              </w:r>
            </w:hyperlink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553" w:history="1">
              <w:r w:rsidRPr="00364273">
                <w:rPr>
                  <w:rFonts w:ascii="Times New Roman" w:eastAsia="Calibri" w:hAnsi="Times New Roman" w:cs="Times New Roman"/>
                  <w:sz w:val="24"/>
                  <w:szCs w:val="24"/>
                </w:rPr>
                <w:t>(3)</w:t>
              </w:r>
            </w:hyperlink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558" w:history="1">
              <w:r w:rsidRPr="00364273">
                <w:rPr>
                  <w:rFonts w:ascii="Times New Roman" w:eastAsia="Calibri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36427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364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(1) расходы бюджета </w:t>
            </w:r>
            <w:r w:rsidR="00364273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Воротынский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36427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36427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3642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364273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(4</w:t>
            </w:r>
            <w:r w:rsidR="00C66CDA" w:rsidRPr="00364273">
              <w:rPr>
                <w:rFonts w:ascii="Times New Roman" w:eastAsia="Calibri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36427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4273" w:rsidRPr="00C66CDA" w:rsidTr="003642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273" w:rsidRPr="00364273" w:rsidRDefault="00364273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273" w:rsidRPr="00364273" w:rsidRDefault="00364273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273" w:rsidRDefault="00364273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273" w:rsidRPr="00364273" w:rsidRDefault="00364273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273" w:rsidRPr="00C66CDA" w:rsidRDefault="00364273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--------------------------------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&lt;*&gt; В соответствии с муниципальной программой.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&lt;**&gt; Кассовые расходы бюджета за отчетный период.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Таблица 2. Сведения о степени выполнения мероприятий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подпрограмм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1304"/>
        <w:gridCol w:w="1304"/>
        <w:gridCol w:w="1304"/>
        <w:gridCol w:w="1390"/>
        <w:gridCol w:w="1304"/>
        <w:gridCol w:w="1304"/>
        <w:gridCol w:w="1502"/>
        <w:gridCol w:w="1620"/>
      </w:tblGrid>
      <w:tr w:rsidR="00C66CDA" w:rsidRPr="00C66CDA" w:rsidTr="00C66CDA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C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C66CD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C66CD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CD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CDA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CDA">
              <w:rPr>
                <w:rFonts w:ascii="Times New Roman" w:eastAsia="Calibri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CDA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CDA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C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  <w:hyperlink w:anchor="Par420" w:history="1">
              <w:r w:rsidRPr="00C66CDA">
                <w:rPr>
                  <w:rFonts w:ascii="Times New Roman" w:eastAsia="Calibri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C66CDA" w:rsidRPr="00C66CDA" w:rsidTr="00C66CDA">
        <w:trPr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6CDA">
              <w:rPr>
                <w:rFonts w:ascii="Times New Roman" w:eastAsia="Calibri" w:hAnsi="Times New Roman" w:cs="Times New Roman"/>
              </w:rPr>
              <w:t>начала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6CDA">
              <w:rPr>
                <w:rFonts w:ascii="Times New Roman" w:eastAsia="Calibri" w:hAnsi="Times New Roman" w:cs="Times New Roman"/>
              </w:rPr>
              <w:t>окончания реализации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6CDA">
              <w:rPr>
                <w:rFonts w:ascii="Times New Roman" w:eastAsia="Calibri" w:hAnsi="Times New Roman" w:cs="Times New Roman"/>
              </w:rPr>
              <w:t>начала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6CDA">
              <w:rPr>
                <w:rFonts w:ascii="Times New Roman" w:eastAsia="Calibri" w:hAnsi="Times New Roman" w:cs="Times New Roman"/>
              </w:rPr>
              <w:t>окончания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6CDA">
              <w:rPr>
                <w:rFonts w:ascii="Times New Roman" w:eastAsia="Calibri" w:hAnsi="Times New Roman" w:cs="Times New Roman"/>
              </w:rPr>
              <w:t>запланированные значения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6CDA">
              <w:rPr>
                <w:rFonts w:ascii="Times New Roman" w:eastAsia="Calibri" w:hAnsi="Times New Roman" w:cs="Times New Roman"/>
              </w:rPr>
              <w:t>достигнутые значения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C66CDA" w:rsidRPr="00C66CDA" w:rsidTr="00C66CD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F6084E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8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программа/</w:t>
            </w:r>
            <w:r w:rsidR="00C66CDA" w:rsidRPr="00F6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муниципальной программы </w:t>
            </w:r>
            <w:r w:rsidRPr="00F6084E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84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F60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8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непосредственного результата 1.1.1 (для граф 8, 9)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84E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84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84E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F6084E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--------------------------------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Par420"/>
      <w:bookmarkEnd w:id="13"/>
      <w:r w:rsidRPr="00C66CDA">
        <w:rPr>
          <w:rFonts w:ascii="Times New Roman" w:eastAsia="Calibri" w:hAnsi="Times New Roman" w:cs="Times New Roman"/>
          <w:sz w:val="28"/>
          <w:szCs w:val="28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Таблица 3. Сведения о достижении значений индикаторов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и непосредственных результатов</w:t>
      </w:r>
      <w:r w:rsidR="00F6084E">
        <w:rPr>
          <w:rFonts w:ascii="Times New Roman" w:eastAsia="Calibri" w:hAnsi="Times New Roman" w:cs="Times New Roman"/>
          <w:sz w:val="28"/>
          <w:szCs w:val="28"/>
        </w:rPr>
        <w:t xml:space="preserve"> по итогам ________ года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458"/>
        <w:gridCol w:w="1650"/>
        <w:gridCol w:w="2879"/>
        <w:gridCol w:w="1134"/>
        <w:gridCol w:w="1134"/>
        <w:gridCol w:w="3420"/>
      </w:tblGrid>
      <w:tr w:rsidR="00C66CDA" w:rsidRPr="00C66CDA" w:rsidTr="00C66CDA">
        <w:trPr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F6084E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="00C66CDA"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C66CDA"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="00C66CDA"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Обосновани</w:t>
            </w:r>
            <w:r w:rsidR="00F6084E"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proofErr w:type="gramStart"/>
            <w:r w:rsidR="00F6084E"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отклонений значений индикаторов достижения цели</w:t>
            </w: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/непосредственного результата</w:t>
            </w:r>
            <w:proofErr w:type="gramEnd"/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конец отчетного года</w:t>
            </w:r>
          </w:p>
        </w:tc>
      </w:tr>
      <w:tr w:rsidR="00C66CDA" w:rsidRPr="00C66CDA" w:rsidTr="00C66CDA">
        <w:trPr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год, предшествующий </w:t>
            </w:r>
            <w:proofErr w:type="gramStart"/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отчетному</w:t>
            </w:r>
            <w:proofErr w:type="gramEnd"/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hyperlink w:anchor="Par327" w:history="1">
              <w:r w:rsidRPr="00A55F83">
                <w:rPr>
                  <w:rFonts w:ascii="Times New Roman" w:eastAsia="Calibri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отчетный год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rPr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Муниципальная программа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Индикатор 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Индикатор 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Непосредственный результат 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Непосредственный результат 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Индикатор 1.1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Индикатор 1.2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Непосредственный результат 1.1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Непосредственный результат 1.2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6CDA" w:rsidRPr="00C66CDA" w:rsidTr="00C66C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83">
              <w:rPr>
                <w:rFonts w:ascii="Times New Roman" w:eastAsia="Calibri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55F83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--------------------------------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Par327"/>
      <w:bookmarkEnd w:id="14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&lt;*&gt; Приводится фактическое значение индикатора или непосредственного результата за год, предшествующий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отчетному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Par329"/>
      <w:bookmarkEnd w:id="15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66CDA" w:rsidRPr="00C66CDA" w:rsidSect="00C66CDA">
          <w:type w:val="continuous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bookmarkStart w:id="16" w:name="Par422"/>
      <w:bookmarkStart w:id="17" w:name="Par512"/>
      <w:bookmarkEnd w:id="16"/>
      <w:bookmarkEnd w:id="17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8" w:name="Par563"/>
      <w:bookmarkStart w:id="19" w:name="Par564"/>
      <w:bookmarkStart w:id="20" w:name="Par570"/>
      <w:bookmarkEnd w:id="18"/>
      <w:bookmarkEnd w:id="19"/>
      <w:bookmarkEnd w:id="20"/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к Порядку разработки, реализации</w:t>
      </w:r>
    </w:p>
    <w:p w:rsidR="00A55F83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и оценки эффективности муниципальных программ</w:t>
      </w:r>
    </w:p>
    <w:p w:rsidR="00C66CDA" w:rsidRDefault="00A55F83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</w:p>
    <w:p w:rsidR="00A55F83" w:rsidRPr="00C66CDA" w:rsidRDefault="00A55F83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Нижегородской области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1" w:name="Par574"/>
      <w:bookmarkEnd w:id="21"/>
      <w:r w:rsidRPr="00C66CDA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>реализации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F83" w:rsidRDefault="00C66CDA" w:rsidP="00A5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План реализации муниципальной программы на очередной год ее реализации представляется в </w:t>
      </w:r>
      <w:r w:rsidR="00A55F83">
        <w:rPr>
          <w:rFonts w:ascii="Times New Roman" w:eastAsia="Calibri" w:hAnsi="Times New Roman" w:cs="Times New Roman"/>
          <w:sz w:val="28"/>
          <w:szCs w:val="28"/>
        </w:rPr>
        <w:t>сектор экономического развития и финансовое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="00A55F83">
        <w:rPr>
          <w:rFonts w:ascii="Times New Roman" w:eastAsia="Calibri" w:hAnsi="Times New Roman" w:cs="Times New Roman"/>
          <w:sz w:val="28"/>
          <w:szCs w:val="28"/>
        </w:rPr>
        <w:t xml:space="preserve">для согласования </w:t>
      </w:r>
      <w:r w:rsidRPr="00C66CDA">
        <w:rPr>
          <w:rFonts w:ascii="Times New Roman" w:eastAsia="Calibri" w:hAnsi="Times New Roman" w:cs="Times New Roman"/>
          <w:sz w:val="28"/>
          <w:szCs w:val="28"/>
        </w:rPr>
        <w:t>вместе с проектом муниципальной программы.</w:t>
      </w:r>
    </w:p>
    <w:p w:rsidR="00A55F83" w:rsidRDefault="00C66CDA" w:rsidP="00A5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В план</w:t>
      </w:r>
      <w:r w:rsidR="00A55F83">
        <w:rPr>
          <w:rFonts w:ascii="Times New Roman" w:eastAsia="Calibri" w:hAnsi="Times New Roman" w:cs="Times New Roman"/>
          <w:sz w:val="28"/>
          <w:szCs w:val="28"/>
        </w:rPr>
        <w:t xml:space="preserve"> реализации подлежат включению:</w:t>
      </w:r>
    </w:p>
    <w:p w:rsidR="00A55F83" w:rsidRDefault="00C66CDA" w:rsidP="00A5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все основные мероприятия подпрограмм муниципальной программы с указанием мероприятий, необходимых для реализации основных мероприятий подпр</w:t>
      </w:r>
      <w:r w:rsidR="00A55F83">
        <w:rPr>
          <w:rFonts w:ascii="Times New Roman" w:eastAsia="Calibri" w:hAnsi="Times New Roman" w:cs="Times New Roman"/>
          <w:sz w:val="28"/>
          <w:szCs w:val="28"/>
        </w:rPr>
        <w:t>ограмм муниципальной программы;</w:t>
      </w:r>
    </w:p>
    <w:p w:rsidR="00A55F83" w:rsidRDefault="00C66CDA" w:rsidP="00A5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перечень объектов проектирования, строительства (реконструкции) указывается в плане реализации в соответствии с объектами, включенными в адресную инвестиционную программу </w:t>
      </w:r>
      <w:r w:rsidR="00EB3EA2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A55F83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области.</w:t>
      </w:r>
    </w:p>
    <w:p w:rsidR="00A55F83" w:rsidRDefault="00C66CDA" w:rsidP="00A5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Наименование, местоположение, сроки строительства (реконструкции) проектирования объектов и объемы финансирования объектов, включенных в план реализации муниципальной программы, должны соответствовать наименованию, местоположению, срокам строительства (реконструкции) проектирования объектов и объемам финансирования объектов, включенных в адресную инвестиционную программу </w:t>
      </w:r>
      <w:r w:rsidR="00EB3EA2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="00A55F83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области.</w:t>
      </w:r>
    </w:p>
    <w:p w:rsidR="00C66CDA" w:rsidRPr="00C66CDA" w:rsidRDefault="00C66CDA" w:rsidP="00A5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Объем расходов на реализацию мероприятий должен соответствовать объемам расходов на реализацию соответствующих основных мероприятий.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66CDA" w:rsidRPr="00C66CDA" w:rsidSect="00C66CDA">
          <w:headerReference w:type="default" r:id="rId10"/>
          <w:type w:val="continuous"/>
          <w:pgSz w:w="11906" w:h="16838" w:code="9"/>
          <w:pgMar w:top="1134" w:right="567" w:bottom="1134" w:left="1134" w:header="720" w:footer="720" w:gutter="0"/>
          <w:pgNumType w:start="0"/>
          <w:cols w:space="720"/>
        </w:sectPr>
      </w:pPr>
      <w:r w:rsidRPr="00C66CDA">
        <w:rPr>
          <w:rFonts w:ascii="Times New Roman" w:eastAsia="Calibri" w:hAnsi="Times New Roman" w:cs="Times New Roman"/>
          <w:sz w:val="28"/>
          <w:szCs w:val="28"/>
        </w:rPr>
        <w:t>План реализации муниципальной программы представляется по форме:</w:t>
      </w:r>
      <w:bookmarkStart w:id="22" w:name="Par594"/>
      <w:bookmarkStart w:id="23" w:name="Par654"/>
      <w:bookmarkEnd w:id="22"/>
      <w:bookmarkEnd w:id="23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План реализации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98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247"/>
        <w:gridCol w:w="1305"/>
        <w:gridCol w:w="1276"/>
        <w:gridCol w:w="2126"/>
        <w:gridCol w:w="1843"/>
        <w:gridCol w:w="1559"/>
        <w:gridCol w:w="1701"/>
        <w:gridCol w:w="1658"/>
      </w:tblGrid>
      <w:tr w:rsidR="00C66CDA" w:rsidRPr="00C66CDA" w:rsidTr="00AD332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4A4D0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4A4D0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4A4D0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4A4D0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Непосредственный результат (краткое описание)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4A4D0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Финансирование, тыс. руб.</w:t>
            </w:r>
          </w:p>
        </w:tc>
      </w:tr>
      <w:tr w:rsidR="00AD3329" w:rsidRPr="00C66CDA" w:rsidTr="00AD332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начала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окончания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Бюджет городского округа Воротынский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Прочие источники</w:t>
            </w:r>
          </w:p>
        </w:tc>
      </w:tr>
      <w:tr w:rsidR="00AD3329" w:rsidRPr="00C66CDA" w:rsidTr="00AD332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9</w:t>
            </w:r>
          </w:p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3329" w:rsidRPr="00C66CDA" w:rsidTr="00AD332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F5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Муниципальная программа/Подпрограмма</w:t>
            </w:r>
            <w:r w:rsidR="00F520AA" w:rsidRPr="004A4D08">
              <w:rPr>
                <w:rFonts w:ascii="Times New Roman" w:eastAsia="Calibri" w:hAnsi="Times New Roman" w:cs="Times New Roman"/>
              </w:rPr>
              <w:t xml:space="preserve"> 1</w:t>
            </w:r>
            <w:r w:rsidRPr="004A4D08">
              <w:rPr>
                <w:rFonts w:ascii="Times New Roman" w:eastAsia="Calibri" w:hAnsi="Times New Roman" w:cs="Times New Roman"/>
              </w:rPr>
              <w:t xml:space="preserve">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AD3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329" w:rsidRPr="00C66CDA" w:rsidTr="00AD332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EB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 xml:space="preserve"> Основное мероприятие 1.1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AD3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х &lt;**&gt;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329" w:rsidRPr="00C66CDA" w:rsidTr="00AD332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EB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Мероприятие 1.1.1./объект 1.1.1.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329" w:rsidRPr="00C66CDA" w:rsidTr="00AD332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EB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Мероприятие 1.1.2./объект 1.1.2.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329" w:rsidRPr="00C66CDA" w:rsidTr="00AD332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Подпрограмма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329" w:rsidRPr="00C66CDA" w:rsidTr="00AD332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329" w:rsidRPr="00C66CDA" w:rsidTr="00AD332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D08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329" w:rsidRPr="004A4D08" w:rsidRDefault="00AD3329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A4D08" w:rsidRDefault="004A4D08" w:rsidP="004A4D0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4A4D08">
        <w:rPr>
          <w:rFonts w:ascii="Times New Roman" w:eastAsia="Calibri" w:hAnsi="Times New Roman" w:cs="Times New Roman"/>
          <w:sz w:val="28"/>
          <w:szCs w:val="28"/>
        </w:rPr>
        <w:t>&lt;*&gt;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</w:rPr>
        <w:t>При отсутствии в муниципальной программе подпрограмм в строке указывается наименование муниципальной программы.</w:t>
      </w:r>
    </w:p>
    <w:p w:rsidR="00A66892" w:rsidRDefault="004A4D08" w:rsidP="00A6689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A4D08">
        <w:rPr>
          <w:rFonts w:ascii="Times New Roman" w:eastAsia="Calibri" w:hAnsi="Times New Roman" w:cs="Times New Roman"/>
          <w:sz w:val="28"/>
          <w:szCs w:val="28"/>
        </w:rPr>
        <w:t>&lt;**&gt;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4D08">
        <w:rPr>
          <w:rFonts w:ascii="Times New Roman" w:eastAsia="Calibri" w:hAnsi="Times New Roman" w:cs="Times New Roman"/>
        </w:rPr>
        <w:t>При отражении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</w:rPr>
        <w:t xml:space="preserve">в плане реализации только основных мероприятий муниципальной программы/подпрограммы указывается непосредственный </w:t>
      </w:r>
      <w:r w:rsidR="00A66892">
        <w:rPr>
          <w:rFonts w:ascii="Times New Roman" w:eastAsia="Calibri" w:hAnsi="Times New Roman" w:cs="Times New Roman"/>
        </w:rPr>
        <w:t>результа</w:t>
      </w:r>
      <w:proofErr w:type="gramStart"/>
      <w:r w:rsidR="00A66892">
        <w:rPr>
          <w:rFonts w:ascii="Times New Roman" w:eastAsia="Calibri" w:hAnsi="Times New Roman" w:cs="Times New Roman"/>
        </w:rPr>
        <w:t>т</w:t>
      </w:r>
      <w:r>
        <w:rPr>
          <w:rFonts w:ascii="Times New Roman" w:eastAsia="Calibri" w:hAnsi="Times New Roman" w:cs="Times New Roman"/>
        </w:rPr>
        <w:t>(</w:t>
      </w:r>
      <w:proofErr w:type="gramEnd"/>
      <w:r>
        <w:rPr>
          <w:rFonts w:ascii="Times New Roman" w:eastAsia="Calibri" w:hAnsi="Times New Roman" w:cs="Times New Roman"/>
        </w:rPr>
        <w:t>краткое описание) каждого основного мероприятия.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66CDA" w:rsidRPr="004A4D08" w:rsidRDefault="00C66CDA" w:rsidP="00A6689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к Порядку разработки, реализации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и оценки эффективности муниципальных программ</w:t>
      </w:r>
    </w:p>
    <w:p w:rsidR="00A66892" w:rsidRDefault="00A66892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A66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Если в рамках муниципальной программы муниципальными учреждениями предусматривается оказание муниципальных услуг (работ) физическим и юридическим лицам, в программе должен быть приведен прогноз сводных показателей муниципальных заданий по этапам реализации программы по форме: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Прогноз сводных показателей муниципальных заданий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на оказание муниципальных услуг (работ)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муниципальными</w:t>
      </w:r>
      <w:proofErr w:type="gramEnd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учреждениями по муниципальной программе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1587"/>
        <w:gridCol w:w="1757"/>
        <w:gridCol w:w="1757"/>
        <w:gridCol w:w="1531"/>
        <w:gridCol w:w="1757"/>
        <w:gridCol w:w="1757"/>
      </w:tblGrid>
      <w:tr w:rsidR="00C66CDA" w:rsidRPr="00C66CDA" w:rsidTr="00C66CDA">
        <w:trPr>
          <w:tblHeader/>
        </w:trPr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услуги, показателя объема услуги, подпрограммы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4A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бюджета </w:t>
            </w:r>
            <w:r w:rsidR="004A4D08"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Воротынский </w:t>
            </w: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на оказание муниципальной услуги, тыс. руб.</w:t>
            </w:r>
          </w:p>
        </w:tc>
      </w:tr>
      <w:tr w:rsidR="00C66CDA" w:rsidRPr="00C66CDA" w:rsidTr="00C66CDA">
        <w:trPr>
          <w:tblHeader/>
        </w:trPr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1 год реализации программы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2 год реализации программы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3 год реализации программы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1 год реализации программы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2 год реализации программы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3 год реализации программы</w:t>
            </w:r>
          </w:p>
        </w:tc>
      </w:tr>
      <w:tr w:rsidR="00C66CDA" w:rsidRPr="00C66CDA" w:rsidTr="00C66CDA">
        <w:trPr>
          <w:tblHeader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66CDA" w:rsidRPr="00C66CDA" w:rsidTr="00C66CD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содержание услуги:</w:t>
            </w:r>
          </w:p>
        </w:tc>
        <w:tc>
          <w:tcPr>
            <w:tcW w:w="10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10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F4690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69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66CDA" w:rsidRPr="00C66CDA" w:rsidRDefault="00C66CDA" w:rsidP="00C66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66CDA" w:rsidRPr="00C66CDA" w:rsidSect="00C66CDA">
          <w:type w:val="continuous"/>
          <w:pgSz w:w="16838" w:h="11906" w:orient="landscape" w:code="9"/>
          <w:pgMar w:top="1134" w:right="567" w:bottom="1134" w:left="1134" w:header="720" w:footer="720" w:gutter="0"/>
          <w:pgNumType w:start="0"/>
          <w:cols w:space="720"/>
        </w:sectPr>
      </w:pPr>
    </w:p>
    <w:p w:rsidR="00C66CDA" w:rsidRPr="00C66CDA" w:rsidRDefault="004A4D08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Утверждены</w:t>
      </w:r>
    </w:p>
    <w:p w:rsidR="00C66CDA" w:rsidRPr="00C66CDA" w:rsidRDefault="00931DF3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А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дминистрации</w:t>
      </w:r>
    </w:p>
    <w:p w:rsidR="00C66CDA" w:rsidRPr="00C66CDA" w:rsidRDefault="004A4D08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от  ________________  №______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рекомендации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bCs/>
          <w:sz w:val="28"/>
          <w:szCs w:val="28"/>
        </w:rPr>
        <w:t>по разработке  и реализации муниципальных программ</w:t>
      </w:r>
    </w:p>
    <w:p w:rsidR="00C66CDA" w:rsidRPr="00C66CDA" w:rsidRDefault="004A4D08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b/>
          <w:bCs/>
          <w:sz w:val="28"/>
          <w:szCs w:val="28"/>
        </w:rPr>
        <w:t>ородского округа Воротынский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Нижегородской области</w:t>
      </w:r>
    </w:p>
    <w:p w:rsidR="004A4D08" w:rsidRDefault="004A4D08" w:rsidP="004A4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4D08" w:rsidRDefault="00C66CDA" w:rsidP="004A4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="004A4D08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муниципальная программа) должна:</w:t>
      </w:r>
    </w:p>
    <w:p w:rsidR="004A4D08" w:rsidRDefault="00C66CDA" w:rsidP="004A4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быть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направлена</w:t>
      </w:r>
      <w:proofErr w:type="gramEnd"/>
      <w:r w:rsidR="004A4D08">
        <w:rPr>
          <w:rFonts w:ascii="Times New Roman" w:eastAsia="Calibri" w:hAnsi="Times New Roman" w:cs="Times New Roman"/>
          <w:sz w:val="28"/>
          <w:szCs w:val="28"/>
        </w:rPr>
        <w:t xml:space="preserve"> на решение актуальных проблем;</w:t>
      </w:r>
    </w:p>
    <w:p w:rsidR="004A4D08" w:rsidRDefault="00C66CDA" w:rsidP="004A4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синхронизировать индикаторы достижения цели с прогнозом социально-экономического развития </w:t>
      </w:r>
      <w:r w:rsidR="004A4D08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утверждаемым на очередной период;</w:t>
      </w:r>
    </w:p>
    <w:p w:rsidR="004A4D08" w:rsidRDefault="00C66CDA" w:rsidP="004A4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быть обоснованной по потребности в ресурсах и структуре источников для достижения целей муниципальной программы, возможности привлечения средств внебюджетных источников и </w:t>
      </w:r>
      <w:r w:rsidR="00762B7A">
        <w:rPr>
          <w:rFonts w:ascii="Times New Roman" w:eastAsia="Calibri" w:hAnsi="Times New Roman" w:cs="Times New Roman"/>
          <w:sz w:val="28"/>
          <w:szCs w:val="28"/>
        </w:rPr>
        <w:t xml:space="preserve">федерального и областного бюджетов </w:t>
      </w:r>
      <w:r w:rsidRPr="00C66CDA">
        <w:rPr>
          <w:rFonts w:ascii="Times New Roman" w:eastAsia="Calibri" w:hAnsi="Times New Roman" w:cs="Times New Roman"/>
          <w:sz w:val="28"/>
          <w:szCs w:val="28"/>
        </w:rPr>
        <w:t>для реализации мероприятий муниципальной программы;</w:t>
      </w:r>
    </w:p>
    <w:p w:rsidR="004A4D08" w:rsidRDefault="00C66CDA" w:rsidP="004A4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иметь эффективный механизм реализации, управления реализацией и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муниципальной программы;</w:t>
      </w:r>
    </w:p>
    <w:p w:rsidR="004A4D08" w:rsidRDefault="00C66CDA" w:rsidP="004A4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иметь оценку планируемой эффекти</w:t>
      </w:r>
      <w:r w:rsidR="004A4D08">
        <w:rPr>
          <w:rFonts w:ascii="Times New Roman" w:eastAsia="Calibri" w:hAnsi="Times New Roman" w:cs="Times New Roman"/>
          <w:sz w:val="28"/>
          <w:szCs w:val="28"/>
        </w:rPr>
        <w:t>вности муниципальной программы;</w:t>
      </w:r>
    </w:p>
    <w:p w:rsidR="00C66CDA" w:rsidRPr="00C66CDA" w:rsidRDefault="00C66CDA" w:rsidP="004A4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соответствовать полномочиям, функциям ответственного исполнителя, соисполнителей.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4" w:name="Par745"/>
      <w:bookmarkEnd w:id="24"/>
      <w:r w:rsidRPr="00C66CDA">
        <w:rPr>
          <w:rFonts w:ascii="Times New Roman" w:eastAsia="Calibri" w:hAnsi="Times New Roman" w:cs="Times New Roman"/>
          <w:sz w:val="28"/>
          <w:szCs w:val="28"/>
        </w:rPr>
        <w:t>МАКЕТ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25" w:name="Par747"/>
      <w:bookmarkEnd w:id="25"/>
      <w:r w:rsidRPr="00C66CDA">
        <w:rPr>
          <w:rFonts w:ascii="Times New Roman" w:eastAsia="Calibri" w:hAnsi="Times New Roman" w:cs="Times New Roman"/>
          <w:sz w:val="28"/>
          <w:szCs w:val="28"/>
        </w:rPr>
        <w:t>1. Паспорт программы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76"/>
        <w:gridCol w:w="3060"/>
      </w:tblGrid>
      <w:tr w:rsidR="00C66CDA" w:rsidRPr="00C66CDA" w:rsidTr="00C66CDA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 Программы (при их наличии)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 </w:t>
            </w:r>
            <w:r w:rsidR="0025083D"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</w:t>
            </w: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25083D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  <w:p w:rsidR="0025083D" w:rsidRPr="0025083D" w:rsidRDefault="0025083D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25083D" w:rsidRPr="0025083D" w:rsidRDefault="0025083D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C66CDA" w:rsidRPr="00C66CDA" w:rsidTr="00C66CDA">
        <w:trPr>
          <w:trHeight w:val="3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</w:t>
            </w:r>
            <w:r w:rsidR="0025083D"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</w:t>
            </w: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25083D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25083D" w:rsidRPr="0025083D" w:rsidRDefault="0025083D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25083D" w:rsidRPr="0025083D" w:rsidRDefault="0025083D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C66CDA" w:rsidRPr="00C66CDA" w:rsidTr="00C66CDA">
        <w:trPr>
          <w:trHeight w:val="20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250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25083D"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</w:t>
            </w: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632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бюджетных ассигнований Программы за счет средств бюджета </w:t>
            </w:r>
            <w:r w:rsidR="00632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Воротынский </w:t>
            </w: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(в разбивке по подпрограммам)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83D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25083D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F4690" w:rsidRDefault="00C66CDA" w:rsidP="00EF4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1.1. Цели, задачи, индикаторы и непосредственные результаты, а также этапы и сроки реализации муниципальной программы указываются в соответствии с требованиями, указанными в </w:t>
      </w:r>
      <w:hyperlink w:anchor="Par770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разделе 2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"Текстовая часть муниципальной программы".</w:t>
      </w:r>
    </w:p>
    <w:p w:rsidR="00EF4690" w:rsidRDefault="00C66CDA" w:rsidP="00EF4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1.2. Объем бюджетных ассигнований бюджета</w:t>
      </w:r>
      <w:r w:rsidR="00DD6384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на реализацию муниципальной программы включает в себя бюджетные ассигнования бюджета </w:t>
      </w:r>
      <w:r w:rsidR="00DD6384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 w:rsidRPr="00C66CDA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 по основным мероприятиям (подпрограммам) муниципальной программы.</w:t>
      </w:r>
    </w:p>
    <w:p w:rsidR="00C66CDA" w:rsidRPr="00C66CDA" w:rsidRDefault="00C66CDA" w:rsidP="00EF4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Объем бюджетных ассигнований указывается в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тысячах рублей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с точностью до одного знака после запятой. Указывается общий объем бюджетных ассигнований на реализацию муниципальной программы в целом, а также по каждой подпрограмме муниципальной программы по годам реализации муниципальной программы.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26" w:name="Par770"/>
      <w:bookmarkEnd w:id="26"/>
      <w:r w:rsidRPr="00C66CDA">
        <w:rPr>
          <w:rFonts w:ascii="Times New Roman" w:eastAsia="Calibri" w:hAnsi="Times New Roman" w:cs="Times New Roman"/>
          <w:sz w:val="28"/>
          <w:szCs w:val="28"/>
        </w:rPr>
        <w:t>2. Текстовая часть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bookmarkStart w:id="27" w:name="Par772"/>
      <w:bookmarkEnd w:id="27"/>
      <w:r w:rsidRPr="00C66CDA">
        <w:rPr>
          <w:rFonts w:ascii="Times New Roman" w:eastAsia="Calibri" w:hAnsi="Times New Roman" w:cs="Times New Roman"/>
          <w:sz w:val="28"/>
          <w:szCs w:val="28"/>
        </w:rPr>
        <w:t>2.1. Характеристика текущего состояния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В данном подразделе необходимо представить развернутую характеристику текущего состояния соответствующей сферы социально-экономического развития </w:t>
      </w:r>
      <w:r w:rsidR="00DD6384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формулировку основных проблем в указанной сфере и прогноз ее развития.</w:t>
      </w: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В рамках характеристики текущего состояния и прогноза развития сферы реализации муниципальной программы предусматривается проведение анализа ее текущего (действительного) состояния, включая выявление основных проблем, прогноз развития сферы реализации муниципальной программы, а также анализ социальных, финансово-экономических и прочих рисков реализации муниципальной программы.</w:t>
      </w: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Анализ текущего (действительного) состояния сферы реализации муниципальной программы должен включать характеристику итогов реализации муниципальной политики в этой сфере, выявление потенциала развития анализируемой сферы и существующих ограничений в сфере реализации муниципальной программы.</w:t>
      </w: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социально-экономического развития.</w:t>
      </w:r>
    </w:p>
    <w:p w:rsidR="00C66CDA" w:rsidRPr="00C66CDA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Прогноз развития соответствующей сферы должен определять тенденции ее развития и планируемые макроэкономические показатели по итогам реализации программы.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bookmarkStart w:id="28" w:name="Par780"/>
      <w:bookmarkEnd w:id="28"/>
      <w:r w:rsidRPr="00C66CDA">
        <w:rPr>
          <w:rFonts w:ascii="Times New Roman" w:eastAsia="Calibri" w:hAnsi="Times New Roman" w:cs="Times New Roman"/>
          <w:sz w:val="28"/>
          <w:szCs w:val="28"/>
        </w:rPr>
        <w:t>2.2. Цели, задачи</w:t>
      </w:r>
    </w:p>
    <w:p w:rsidR="00AF425B" w:rsidRDefault="00AF425B" w:rsidP="00AF4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В этом подразделе должны быть отражены развернутые формулировки целей муниципальной программы и соответствующих этим целям задач, причем цели </w:t>
      </w: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должны быть потенциально достижимы и количественно оценены, должны соответствовать стратегическим целям развития </w:t>
      </w:r>
      <w:r w:rsidR="0019340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</w:t>
      </w:r>
      <w:r w:rsidRPr="00C66CDA">
        <w:rPr>
          <w:rFonts w:ascii="Calibri" w:eastAsia="Calibri" w:hAnsi="Calibri" w:cs="Calibri"/>
        </w:rPr>
        <w:t xml:space="preserve"> 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полномочиям </w:t>
      </w:r>
      <w:r w:rsidR="0019340F"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 округа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по решению вопросов местного значения.</w:t>
      </w: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Показателем правильной формулировки задач является возможность разработки конкретных мероприятий по их решению. Достижение цели (целей) муниципальной программы должно означать решение проблемы к концу реализации программы или достижение конкретного этапа решения проблемы.</w:t>
      </w: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Задача муниципальной 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муниципальной программы.</w:t>
      </w: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Задачи муниципальной программы должны являться целями подпрограмм.</w:t>
      </w:r>
    </w:p>
    <w:p w:rsidR="00C66CDA" w:rsidRPr="00C66CDA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В качестве задач муниципальной программы не должна отражаться цель подпрограммы "Обеспечение реализации муниципальной программы".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bookmarkStart w:id="29" w:name="Par792"/>
      <w:bookmarkEnd w:id="29"/>
      <w:r w:rsidRPr="00C66CDA">
        <w:rPr>
          <w:rFonts w:ascii="Times New Roman" w:eastAsia="Calibri" w:hAnsi="Times New Roman" w:cs="Times New Roman"/>
          <w:sz w:val="28"/>
          <w:szCs w:val="28"/>
        </w:rPr>
        <w:t>2.3. Сроки и этапы реализации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25B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Срок реализации муниципальной программы должен быть определен исходя из необходимого времени, в течение которого есть реальная возможность осуществить намеченные программой мероприятия, решить поставленные задачи и достичь намеченных целей.</w:t>
      </w:r>
    </w:p>
    <w:p w:rsidR="00C66CDA" w:rsidRPr="00C66CDA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На основе последовательности решения задач муниципальной программы определяются этапы ее реализации. Для каждого из этапов необходимо определить промежуточные результаты реализации муниципальной программы.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bookmarkStart w:id="30" w:name="Par797"/>
      <w:bookmarkEnd w:id="30"/>
      <w:r w:rsidRPr="00C66CDA">
        <w:rPr>
          <w:rFonts w:ascii="Times New Roman" w:eastAsia="Calibri" w:hAnsi="Times New Roman" w:cs="Times New Roman"/>
          <w:sz w:val="28"/>
          <w:szCs w:val="28"/>
        </w:rPr>
        <w:t>2.4. Перечень основных мероприятий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AF4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Данный подраздел включает в себя информацию об основных мероприятиях муниципальной программы, которые отражаются в таблице 1.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C66CDA" w:rsidRPr="00C66CDA" w:rsidSect="00C66CDA">
          <w:type w:val="continuous"/>
          <w:pgSz w:w="11905" w:h="16838"/>
          <w:pgMar w:top="1134" w:right="567" w:bottom="1134" w:left="1134" w:header="720" w:footer="720" w:gutter="0"/>
          <w:cols w:space="720"/>
          <w:noEndnote/>
        </w:sectPr>
      </w:pPr>
      <w:bookmarkStart w:id="31" w:name="Par801"/>
      <w:bookmarkEnd w:id="31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Таблица 1. Перечень основных мероприятий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098"/>
        <w:gridCol w:w="1814"/>
        <w:gridCol w:w="1984"/>
        <w:gridCol w:w="1192"/>
        <w:gridCol w:w="1134"/>
        <w:gridCol w:w="1134"/>
        <w:gridCol w:w="1134"/>
        <w:gridCol w:w="1134"/>
      </w:tblGrid>
      <w:tr w:rsidR="00C66CDA" w:rsidRPr="00C66CDA" w:rsidTr="00C66CD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расходов (капвложения, прочие расходы)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5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193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</w:t>
            </w:r>
            <w:r w:rsidR="0019340F"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ния (по годам) за счет средств</w:t>
            </w: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  <w:r w:rsidR="0019340F"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Воротынский</w:t>
            </w: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, тыс. руб.</w:t>
            </w:r>
          </w:p>
        </w:tc>
      </w:tr>
      <w:tr w:rsidR="00C66CDA" w:rsidRPr="00C66CDA" w:rsidTr="00C66CDA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19340F" w:rsidRPr="00C66CDA" w:rsidTr="00C66CDA"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A46C76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40F" w:rsidRPr="00C66CDA" w:rsidTr="00C66CD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76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40F" w:rsidRPr="00C66CDA" w:rsidTr="00C66CD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0F" w:rsidRPr="00A46C76" w:rsidRDefault="0019340F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  <w:sectPr w:rsidR="00C66CDA" w:rsidRPr="00C66CDA" w:rsidSect="00C66CDA">
          <w:type w:val="continuous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27748" w:rsidRDefault="00C66CDA" w:rsidP="00B27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наличия в муниципальной программе мероприятий инвестиционного характера в программе указывается обобщенное наименование мероприятия (к примеру: "укрепление материально-технической базы, "обеспечение коммунальной инфраструктурой") с объемами бюджетных ассигнований на осуществление бюджетных инвестиций по адресной инвестиционной программе </w:t>
      </w:r>
      <w:r w:rsidR="0019340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B27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Перечень объектов проектирования, строительства (реконструкции) указывается в плане реализации муниципальной программы в соответствии с объектами, включенными в адресную инвестиционную программу </w:t>
      </w:r>
      <w:r w:rsidR="0019340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на аналогичный период.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Default="00C66CDA" w:rsidP="00B277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2.5. Индикаторы достижения цели и непосредственные результаты реализации муниципальной программы</w:t>
      </w:r>
    </w:p>
    <w:p w:rsidR="00B27748" w:rsidRPr="00C66CDA" w:rsidRDefault="00B27748" w:rsidP="00B277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B27748" w:rsidRDefault="00C66CDA" w:rsidP="00B27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Информация о составе и значениях индикаторов и непосредственных результатов приводится по форме согласно </w:t>
      </w:r>
      <w:hyperlink w:anchor="Par887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таблице 2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7748" w:rsidRDefault="00C66CDA" w:rsidP="00B27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Индикаторы достижения цели и непосредственные результаты должны иметь запланированные по годам количественные значения, измеряемые или рассчитываемые по утвержденным методикам или по методикам, предложенным разработчиком программы, и определяться на основе данных статистического наблюдения и ведомственной отчетности отраслевых (функциональных) структурных под</w:t>
      </w:r>
      <w:r w:rsidR="00A46C76">
        <w:rPr>
          <w:rFonts w:ascii="Times New Roman" w:eastAsia="Calibri" w:hAnsi="Times New Roman" w:cs="Times New Roman"/>
          <w:sz w:val="28"/>
          <w:szCs w:val="28"/>
        </w:rPr>
        <w:t>разделений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B27748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7748" w:rsidRDefault="00C66CDA" w:rsidP="00B27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Индикаторы достижения цели подпрограмм должны быть увязаны с индикаторами, характеризующими достижение целей и решение задач муниципальной программы. Следует привести обоснование состава и значений индикаторов достижения цели и непосредственных результатов.</w:t>
      </w:r>
    </w:p>
    <w:p w:rsidR="00C66CDA" w:rsidRPr="00C66CDA" w:rsidRDefault="00C66CDA" w:rsidP="00B27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C66CDA" w:rsidRPr="00C66CDA" w:rsidSect="00C66CDA">
          <w:type w:val="continuous"/>
          <w:pgSz w:w="11905" w:h="16838" w:code="9"/>
          <w:pgMar w:top="1134" w:right="567" w:bottom="1134" w:left="1134" w:header="720" w:footer="720" w:gutter="0"/>
          <w:cols w:space="720"/>
          <w:noEndnote/>
          <w:docGrid w:linePitch="326"/>
        </w:sect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Индикаторы достижения цели должны отражать основные параметры муниципального задания в части качества и объема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пред</w:t>
      </w:r>
      <w:r w:rsidR="00343323">
        <w:rPr>
          <w:rFonts w:ascii="Times New Roman" w:eastAsia="Calibri" w:hAnsi="Times New Roman" w:cs="Times New Roman"/>
          <w:sz w:val="28"/>
          <w:szCs w:val="28"/>
        </w:rPr>
        <w:t>оставляемых</w:t>
      </w:r>
      <w:proofErr w:type="gramEnd"/>
      <w:r w:rsidR="00343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3323">
        <w:rPr>
          <w:rFonts w:ascii="Times New Roman" w:eastAsia="Calibri" w:hAnsi="Times New Roman" w:cs="Times New Roman"/>
          <w:sz w:val="28"/>
          <w:szCs w:val="28"/>
        </w:rPr>
        <w:t>муниципальныхуслуг</w:t>
      </w:r>
      <w:proofErr w:type="spellEnd"/>
      <w:r w:rsidR="003433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3433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2. Сведения об индикаторах и непосредственных результатах</w:t>
      </w:r>
    </w:p>
    <w:tbl>
      <w:tblPr>
        <w:tblW w:w="0" w:type="auto"/>
        <w:tblInd w:w="-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365"/>
        <w:gridCol w:w="1379"/>
        <w:gridCol w:w="1404"/>
        <w:gridCol w:w="1417"/>
        <w:gridCol w:w="1701"/>
        <w:gridCol w:w="1701"/>
        <w:gridCol w:w="1134"/>
      </w:tblGrid>
      <w:tr w:rsidR="00C66CDA" w:rsidRPr="00C66CDA" w:rsidTr="00C66CDA">
        <w:trPr>
          <w:tblHeader/>
        </w:trPr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E77F18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  <w:r w:rsidR="00C66CDA"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66CDA"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66CDA"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3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C66CDA" w:rsidRPr="00C66CDA" w:rsidTr="00C66CD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DA" w:rsidRPr="00E77F18" w:rsidRDefault="00C66CDA" w:rsidP="00C6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DA" w:rsidRPr="00E77F18" w:rsidRDefault="00C66CDA" w:rsidP="00C6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DA" w:rsidRPr="00E77F18" w:rsidRDefault="00C66CDA" w:rsidP="00C6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 &lt;*&gt;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 &lt;*&gt;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реализации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  <w:tr w:rsidR="00C66CDA" w:rsidRPr="00C66CDA" w:rsidTr="00C66CDA">
        <w:trPr>
          <w:tblHeader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66CDA" w:rsidRPr="00C66CDA" w:rsidTr="00C66CDA">
        <w:tc>
          <w:tcPr>
            <w:tcW w:w="136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E77F18">
        <w:trPr>
          <w:trHeight w:val="25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136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1.1.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1.2.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E77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1.1.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1. 2.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CDA" w:rsidRPr="00C66CDA" w:rsidTr="00C66CDA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6CDA" w:rsidRPr="00E77F18" w:rsidRDefault="00C66CDA" w:rsidP="00C66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66CDA" w:rsidRPr="00343323" w:rsidRDefault="00C66CDA" w:rsidP="0034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6CDA" w:rsidRPr="00343323" w:rsidSect="00343323">
          <w:pgSz w:w="16838" w:h="11905" w:orient="landscape" w:code="9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C66CDA" w:rsidRPr="00C66CDA" w:rsidRDefault="00C66CDA" w:rsidP="00E77F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bookmarkStart w:id="32" w:name="Par887"/>
      <w:bookmarkStart w:id="33" w:name="Par1038"/>
      <w:bookmarkEnd w:id="32"/>
      <w:bookmarkEnd w:id="33"/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2.6. Меры правового регулирования.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Меры правового регулирования приводятся по форме согласно таблице 3.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В данный подраздел включаются перечень проектов нормативных правовых актов, необходимых для принятия в целях реализации основных мероприятий муниципальной программы.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sz w:val="28"/>
          <w:szCs w:val="28"/>
        </w:rPr>
      </w:pPr>
      <w:bookmarkStart w:id="34" w:name="Par1040"/>
      <w:bookmarkEnd w:id="34"/>
      <w:r w:rsidRPr="00C66CDA">
        <w:rPr>
          <w:rFonts w:ascii="Times New Roman" w:eastAsia="Calibri" w:hAnsi="Times New Roman" w:cs="Times New Roman"/>
          <w:sz w:val="28"/>
          <w:szCs w:val="28"/>
        </w:rPr>
        <w:t>Таблица 3. Сведения об основных мерах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правового регулирования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5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411"/>
        <w:gridCol w:w="2211"/>
        <w:gridCol w:w="1814"/>
      </w:tblGrid>
      <w:tr w:rsidR="00C66CDA" w:rsidRPr="00C66CDA" w:rsidTr="00C6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C66CDA" w:rsidRPr="00C66CDA" w:rsidTr="00C6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77F18" w:rsidRPr="00C66CDA" w:rsidTr="00C66CDA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F18" w:rsidRPr="00E77F18" w:rsidRDefault="00E77F18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F1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C66CDA" w:rsidRPr="00C66CDA" w:rsidTr="00C66CDA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F1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</w:tc>
      </w:tr>
      <w:tr w:rsidR="00C66CDA" w:rsidRPr="00C66CDA" w:rsidTr="00C6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F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F18">
              <w:rPr>
                <w:rFonts w:ascii="Times New Roman" w:eastAsia="Calibri" w:hAnsi="Times New Roman" w:cs="Times New Roman"/>
                <w:sz w:val="24"/>
                <w:szCs w:val="24"/>
              </w:rPr>
              <w:t>НПА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F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F18">
              <w:rPr>
                <w:rFonts w:ascii="Times New Roman" w:eastAsia="Calibri" w:hAnsi="Times New Roman" w:cs="Times New Roman"/>
                <w:sz w:val="24"/>
                <w:szCs w:val="24"/>
              </w:rPr>
              <w:t>НПА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F18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E77F18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bookmarkStart w:id="35" w:name="Par1079"/>
      <w:bookmarkEnd w:id="35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2.7. В случае участия в реализации муниципальной программы муниципальных унитарных предприятий, акционерных обществ с участием </w:t>
      </w:r>
      <w:r w:rsidR="00E77F18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, общественных и иных организаций муниципальная программа должна содержать соответствующую информацию, включая данные о прогнозных расходах указанных организаций на реализацию муниципальной программы. Данные о прогнозных расходах указываются в </w:t>
      </w:r>
      <w:hyperlink w:anchor="Par1050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таблице 5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E77F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2.8. Обоснование объема финансовых ресурсов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бюджета</w:t>
      </w:r>
      <w:r w:rsidR="00E77F18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(с расшифровкой по главным распорядителям средств бюджета</w:t>
      </w:r>
      <w:r w:rsidR="00E77F18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, подпрограммам, а также по годам реализации муниципальной программы) отражается по форме согласно </w:t>
      </w:r>
      <w:hyperlink w:anchor="Par1083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таблице 4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Прогнозная оценка расходов на реализацию муниципальной программы за счет всех источников (с расшифровкой по источникам финансирования, основным мероприятиям подпрограмм, а также по годам реализации муниципальной программы) отражается по форме согласно </w:t>
      </w:r>
      <w:hyperlink w:anchor="Par1083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таблице 5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  <w:sectPr w:rsidR="00C66CDA" w:rsidRPr="00C66CDA" w:rsidSect="00343323">
          <w:pgSz w:w="11905" w:h="16838" w:code="9"/>
          <w:pgMar w:top="1134" w:right="567" w:bottom="1134" w:left="1134" w:header="720" w:footer="720" w:gutter="0"/>
          <w:cols w:space="720"/>
          <w:noEndnote/>
        </w:sect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sz w:val="28"/>
          <w:szCs w:val="28"/>
        </w:rPr>
      </w:pPr>
      <w:bookmarkStart w:id="36" w:name="Par1083"/>
      <w:bookmarkEnd w:id="36"/>
      <w:r w:rsidRPr="00C66CDA">
        <w:rPr>
          <w:rFonts w:ascii="Times New Roman" w:eastAsia="Calibri" w:hAnsi="Times New Roman" w:cs="Times New Roman"/>
          <w:sz w:val="28"/>
          <w:szCs w:val="28"/>
        </w:rPr>
        <w:t>Таблица 4. Ресурсное обеспечение реализации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муниципальной программы за счет средств бюджета</w:t>
      </w:r>
      <w:r w:rsidR="00E77F18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Воротынский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2324"/>
        <w:gridCol w:w="2551"/>
        <w:gridCol w:w="1417"/>
        <w:gridCol w:w="1800"/>
        <w:gridCol w:w="1814"/>
        <w:gridCol w:w="1134"/>
      </w:tblGrid>
      <w:tr w:rsidR="00C66CDA" w:rsidRPr="00C66CDA" w:rsidTr="00C66CDA">
        <w:trPr>
          <w:tblHeader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E7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(по годам) за счет средств бюджета</w:t>
            </w:r>
            <w:r w:rsidR="00E77F18"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Воротынский</w:t>
            </w: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C66CDA" w:rsidRPr="00C66CDA" w:rsidTr="00C66CDA">
        <w:trPr>
          <w:tblHeader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2 год реализации 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3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</w:tr>
      <w:tr w:rsidR="00C66CDA" w:rsidRPr="00C66CDA" w:rsidTr="00C66CDA">
        <w:trPr>
          <w:tblHeader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</w:tr>
      <w:tr w:rsidR="00C66CDA" w:rsidRPr="00C66CDA" w:rsidTr="00C66CDA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соисполнитель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.....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"Обеспечение реализации муниципальной программы" </w:t>
            </w:r>
            <w:hyperlink w:anchor="Par1182" w:history="1">
              <w:r w:rsidRPr="008C4A1A">
                <w:rPr>
                  <w:rFonts w:ascii="Times New Roman" w:eastAsia="Calibri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8C4A1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7" w:name="Par1182"/>
      <w:bookmarkEnd w:id="37"/>
      <w:r w:rsidRPr="00C66CDA">
        <w:rPr>
          <w:rFonts w:ascii="Times New Roman" w:eastAsia="Calibri" w:hAnsi="Times New Roman" w:cs="Times New Roman"/>
          <w:sz w:val="28"/>
          <w:szCs w:val="28"/>
        </w:rPr>
        <w:t>&lt;*&gt; Под обеспечением реализации муниципальной программы понимается деятельность, не направленная на реализацию основных мероприятий подпрограмм. В подпрограмму включаются расходы, направленные на обеспечение создания условий для реализации муниципальной программы (</w:t>
      </w:r>
      <w:hyperlink w:anchor="Par1327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раздел 4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Методических рекомендаций).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sz w:val="28"/>
          <w:szCs w:val="28"/>
        </w:rPr>
      </w:pPr>
      <w:bookmarkStart w:id="38" w:name="Par1184"/>
      <w:bookmarkEnd w:id="38"/>
      <w:r w:rsidRPr="00C66CD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Таблица 5. Прогнозная оценка расходов на реализацию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муниципальной программы за счет всех источников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2324"/>
        <w:gridCol w:w="2551"/>
        <w:gridCol w:w="1417"/>
        <w:gridCol w:w="1800"/>
        <w:gridCol w:w="1814"/>
        <w:gridCol w:w="1134"/>
      </w:tblGrid>
      <w:tr w:rsidR="00C66CDA" w:rsidRPr="00C66CDA" w:rsidTr="00C66CDA">
        <w:trPr>
          <w:tblHeader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C66CDA" w:rsidRPr="00C66CDA" w:rsidTr="00C66CDA">
        <w:trPr>
          <w:tblHeader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2 год реализации 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3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</w:tr>
      <w:tr w:rsidR="00C66CDA" w:rsidRPr="00C66CDA" w:rsidTr="00C66CDA">
        <w:trPr>
          <w:tblHeader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66CDA" w:rsidRPr="00C66CDA" w:rsidTr="00C66CDA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hyperlink w:anchor="Par1209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(1)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14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(2)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19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(3)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24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8C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9" w:name="Par1209"/>
            <w:bookmarkEnd w:id="39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(1) </w:t>
            </w:r>
            <w:r w:rsidR="008C4A1A">
              <w:rPr>
                <w:rFonts w:ascii="Times New Roman" w:eastAsia="Calibri" w:hAnsi="Times New Roman" w:cs="Times New Roman"/>
                <w:sz w:val="24"/>
                <w:szCs w:val="24"/>
              </w:rPr>
              <w:t>бюджет городского округа Воротынский</w:t>
            </w: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0" w:name="Par1214"/>
            <w:bookmarkEnd w:id="40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8C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1" w:name="Par1219"/>
            <w:bookmarkEnd w:id="41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(3) расходы </w:t>
            </w:r>
            <w:r w:rsidR="008C4A1A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2" w:name="Par1224"/>
            <w:bookmarkEnd w:id="42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hyperlink w:anchor="Par1236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(1)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41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(2)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46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(3)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51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3" w:name="Par1236"/>
            <w:bookmarkEnd w:id="43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(1) </w:t>
            </w:r>
            <w:r w:rsidR="008C4A1A"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бюджет городского округа Воротынский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4" w:name="Par1241"/>
            <w:bookmarkEnd w:id="44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(2) расходы областного </w:t>
            </w: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5" w:name="Par1246"/>
            <w:bookmarkEnd w:id="45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(3) </w:t>
            </w:r>
            <w:r w:rsidR="008C4A1A"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6" w:name="Par1251"/>
            <w:bookmarkEnd w:id="46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hyperlink w:anchor="Par1263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(1)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68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(2)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73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(3)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78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7" w:name="Par1263"/>
            <w:bookmarkEnd w:id="47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(1) </w:t>
            </w:r>
            <w:r w:rsidR="008C4A1A"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бюджет городского округа Воротынский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8" w:name="Par1268"/>
            <w:bookmarkEnd w:id="48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9" w:name="Par1273"/>
            <w:bookmarkEnd w:id="49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(3) </w:t>
            </w:r>
            <w:r w:rsidR="008C4A1A"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0" w:name="Par1278"/>
            <w:bookmarkEnd w:id="50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hyperlink w:anchor="Par1290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(1)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295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(2)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300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(3)</w:t>
              </w:r>
            </w:hyperlink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hyperlink w:anchor="Par1305" w:history="1">
              <w:r w:rsidRPr="00C66CDA">
                <w:rPr>
                  <w:rFonts w:ascii="Times New Roman" w:eastAsia="Calibri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1" w:name="Par1290"/>
            <w:bookmarkEnd w:id="51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(1) </w:t>
            </w:r>
            <w:r w:rsidR="008C4A1A"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бюджет городского округа Воротынский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2" w:name="Par1295"/>
            <w:bookmarkEnd w:id="52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3" w:name="Par1300"/>
            <w:bookmarkEnd w:id="53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(3) </w:t>
            </w:r>
            <w:r w:rsidR="008C4A1A" w:rsidRPr="008C4A1A">
              <w:rPr>
                <w:rFonts w:ascii="Times New Roman" w:eastAsia="Calibri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6CDA" w:rsidRPr="00C66CDA" w:rsidTr="00C66CDA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4" w:name="Par1305"/>
            <w:bookmarkEnd w:id="54"/>
            <w:r w:rsidRPr="00C66CDA">
              <w:rPr>
                <w:rFonts w:ascii="Times New Roman" w:eastAsia="Calibri" w:hAnsi="Times New Roman" w:cs="Times New Roman"/>
                <w:sz w:val="24"/>
                <w:szCs w:val="24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  <w:sectPr w:rsidR="00C66CDA" w:rsidRPr="00C66CDA" w:rsidSect="00C66CDA">
          <w:type w:val="continuous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66CDA" w:rsidRPr="00C66CDA" w:rsidRDefault="00C66CDA" w:rsidP="00C26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>2.9. Анализ рисков реализации муниципальной программы.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C26DFE" w:rsidRDefault="00C66CDA" w:rsidP="00C26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 проводится с целью минимизации их влияния на достижение целей муниципальной программы и предусматривают:</w:t>
      </w:r>
    </w:p>
    <w:p w:rsidR="00C26DFE" w:rsidRDefault="00C26DFE" w:rsidP="00C26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идентификацию факторов риска по источникам возникновения и характеру влияния на ход и результаты реализации муниципальной программы;</w:t>
      </w:r>
    </w:p>
    <w:p w:rsidR="00C26DFE" w:rsidRDefault="00C26DFE" w:rsidP="00C26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качественную и, по возможности, количественную о</w:t>
      </w:r>
      <w:r>
        <w:rPr>
          <w:rFonts w:ascii="Times New Roman" w:eastAsia="Calibri" w:hAnsi="Times New Roman" w:cs="Times New Roman"/>
          <w:sz w:val="28"/>
          <w:szCs w:val="28"/>
        </w:rPr>
        <w:t>ценку факторов рисков;</w:t>
      </w:r>
    </w:p>
    <w:p w:rsidR="00C66CDA" w:rsidRPr="00C66CDA" w:rsidRDefault="00C26DFE" w:rsidP="00C26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обоснование предложений по мерам управления рисками реализации муниципальной программы.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55" w:name="Par1314"/>
      <w:bookmarkEnd w:id="55"/>
      <w:r w:rsidRPr="00C66CDA">
        <w:rPr>
          <w:rFonts w:ascii="Times New Roman" w:eastAsia="Calibri" w:hAnsi="Times New Roman" w:cs="Times New Roman"/>
          <w:sz w:val="28"/>
          <w:szCs w:val="28"/>
        </w:rPr>
        <w:t>3. Подпрограммы 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3.1. Подпрограмма является неотъемлемой частью муниципальной программы и формируется с учетом согласованности основных параметров подпрограммы и муниципальной программы.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3.2. Требования к структуре и содержанию разделов подпрограмм  муниципальной программы аналогичны требованиям, предъявляемым к структуре и содержанию разделов муниципальной программы, за исключением подпрограммы "Обеспечение реализации муниципальной программы",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требования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к структуре которой определены разделом 4 настоящих Методических рекомендаций.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4. Подпрограмма "Обеспечение реализации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муниципальной программы"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4.1. Расходы на обеспечение создания условий для реализации муниципальной программы (содержание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аппарата управле</w:t>
      </w:r>
      <w:r w:rsidR="002F402B">
        <w:rPr>
          <w:rFonts w:ascii="Times New Roman" w:eastAsia="Calibri" w:hAnsi="Times New Roman" w:cs="Times New Roman"/>
          <w:sz w:val="28"/>
          <w:szCs w:val="28"/>
        </w:rPr>
        <w:t>ния структурного подразделения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B25CD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являющегося ответственным исполнителем муниципальной программы, а также подведомственных ему учреждений централизованных бухгалтерий и хозяйственно-эксплуатационных служб) указываются в подпрограмме "Обеспечение реализации муниципальной программы".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4.2. Подпрограмма "Обеспечение реализации муниципальной программы" включает в себя паспорт подпрограммы, аналогичный паспорту муниципальной программы, и расходы на обеспечение создания условий для реализации муниципальной программы в целях их обоснования по форме согласно </w:t>
      </w:r>
      <w:hyperlink w:anchor="Par1532" w:history="1">
        <w:r w:rsidRPr="00C66CDA">
          <w:rPr>
            <w:rFonts w:ascii="Times New Roman" w:eastAsia="Calibri" w:hAnsi="Times New Roman" w:cs="Times New Roman"/>
            <w:sz w:val="28"/>
            <w:szCs w:val="28"/>
          </w:rPr>
          <w:t>таблице 6</w:t>
        </w:r>
      </w:hyperlink>
      <w:r w:rsidRPr="00C66CDA">
        <w:rPr>
          <w:rFonts w:ascii="Times New Roman" w:eastAsia="Calibri" w:hAnsi="Times New Roman" w:cs="Times New Roman"/>
          <w:sz w:val="28"/>
          <w:szCs w:val="28"/>
        </w:rPr>
        <w:t>, аналитически распределенные ответственным исполнителем муниципальной программы по подпрограммам муниципальной программы.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4.3. Расходы на содержание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аппарата управления структ</w:t>
      </w:r>
      <w:r w:rsidR="002F402B">
        <w:rPr>
          <w:rFonts w:ascii="Times New Roman" w:eastAsia="Calibri" w:hAnsi="Times New Roman" w:cs="Times New Roman"/>
          <w:sz w:val="28"/>
          <w:szCs w:val="28"/>
        </w:rPr>
        <w:t>урных подразделений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B25CD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, являющихся соисполнителями муниципальной программы, в муниципальную программу не включаются.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eastAsia="Calibri" w:hAnsi="Calibri" w:cs="Calibri"/>
        </w:rPr>
        <w:sectPr w:rsidR="00C66CDA" w:rsidRPr="00C66CDA" w:rsidSect="00C66CDA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bookmarkStart w:id="56" w:name="Par1532"/>
      <w:bookmarkEnd w:id="56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6. Аналитическое распределение средств </w:t>
      </w:r>
    </w:p>
    <w:p w:rsidR="00C66CDA" w:rsidRPr="00C66CDA" w:rsidRDefault="00B25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 xml:space="preserve"> подпрограммы "Обеспечение реализации муниципальной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программы" по подпрограммам (тыс. руб.)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4"/>
        <w:gridCol w:w="850"/>
        <w:gridCol w:w="794"/>
        <w:gridCol w:w="794"/>
        <w:gridCol w:w="567"/>
        <w:gridCol w:w="1587"/>
        <w:gridCol w:w="1587"/>
        <w:gridCol w:w="1789"/>
        <w:gridCol w:w="708"/>
      </w:tblGrid>
      <w:tr w:rsidR="00C66CDA" w:rsidRPr="00C66CDA" w:rsidTr="00C66CD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B2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Расходы бюджета</w:t>
            </w:r>
            <w:r w:rsidR="00B25CDA"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C66CDA" w:rsidRPr="00C66CDA" w:rsidTr="00C66CD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2 год реализации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3 год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</w:tr>
      <w:tr w:rsidR="00C66CDA" w:rsidRPr="00C66CDA" w:rsidTr="00C66CD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66CDA" w:rsidRPr="00C66CDA" w:rsidTr="00C66CDA"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(всего)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6CDA" w:rsidRPr="00C66CDA" w:rsidTr="00C66CD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DA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CDA" w:rsidRPr="00B25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  <w:sectPr w:rsidR="00C66CDA" w:rsidRPr="00C66CDA" w:rsidSect="00C66CDA"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C66CDA" w:rsidRPr="00C66CDA" w:rsidRDefault="00F92D5F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57" w:name="Par1327"/>
      <w:bookmarkEnd w:id="57"/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C66CDA" w:rsidRPr="00C66CDA">
        <w:rPr>
          <w:rFonts w:ascii="Times New Roman" w:eastAsia="Calibri" w:hAnsi="Times New Roman" w:cs="Times New Roman"/>
          <w:sz w:val="28"/>
          <w:szCs w:val="28"/>
        </w:rPr>
        <w:t>. Оценка планируемой эффективности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Оценка планируемой эффективности муниципальной программы проводится ответственным исполнителем в соответствии с методикой, разрабатываемой ответственным исполнителем при разработке муниципальной программы, и осуществляется в целях оценки планируемого вклада результатов муниципальной программы в социально-экономическое развитие </w:t>
      </w:r>
      <w:r w:rsidR="00B25CD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В качестве основных критериев планируемой эффективности реализации муниципальной программы применяются: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а) критерии экономической эффективности, учитывающие оценку вклада муниципальной программы в экономическое развитие </w:t>
      </w:r>
      <w:r w:rsidR="00B25CD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, оценку влияния индикаторов муниципальной программы на различные сферы экономики </w:t>
      </w:r>
      <w:r w:rsidR="00DF4FA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. Оценки могут включать как прямые (непосредственные) эффекты от реализации муниципальной программы, так и косвенные (внешние) эффекты, возникающие в сопряженных секторах экономики </w:t>
      </w:r>
      <w:r w:rsidR="00B47AF9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>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б) 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выражены в стоимостной оценке.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индикаторов и непосредственных результатов, а также мероприятий в установленные сроки.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AF9" w:rsidRPr="00C66CDA" w:rsidRDefault="00B47AF9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B47AF9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Утверждена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C66CDA" w:rsidRPr="00C66CDA" w:rsidRDefault="00B47AF9" w:rsidP="00C66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66CDA"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</w:p>
    <w:p w:rsidR="00C66CDA" w:rsidRPr="00C66CDA" w:rsidRDefault="00C66CDA" w:rsidP="00B47A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от ________________ №_____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Методика  оценки эффективности муниципальных программ </w:t>
      </w:r>
      <w:r w:rsidR="00B47AF9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F4FAC">
        <w:rPr>
          <w:rFonts w:ascii="Times New Roman" w:eastAsia="Calibri" w:hAnsi="Times New Roman" w:cs="Times New Roman"/>
          <w:b/>
          <w:bCs/>
          <w:sz w:val="28"/>
          <w:szCs w:val="28"/>
        </w:rPr>
        <w:t>Нижегородской области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   1.1. Настоящая Методика  определяет правила проведения оценки эффективности муниципальных программ </w:t>
      </w:r>
      <w:r w:rsidR="00B47AF9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 (далее – муниципальная программа).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   1.2. Оценка эффективности реализации муниципальных программ осуществляется </w:t>
      </w:r>
      <w:r w:rsidR="00B47AF9">
        <w:rPr>
          <w:rFonts w:ascii="Times New Roman" w:eastAsia="Calibri" w:hAnsi="Times New Roman" w:cs="Times New Roman"/>
          <w:sz w:val="28"/>
          <w:szCs w:val="28"/>
        </w:rPr>
        <w:t>сектором экономического развития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47AF9">
        <w:rPr>
          <w:rFonts w:ascii="Times New Roman" w:eastAsia="Calibri" w:hAnsi="Times New Roman" w:cs="Times New Roman"/>
          <w:sz w:val="28"/>
          <w:szCs w:val="28"/>
        </w:rPr>
        <w:t xml:space="preserve">отдела информационных технологий управления делами 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B47AF9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B47AF9">
        <w:rPr>
          <w:rFonts w:ascii="Times New Roman" w:eastAsia="Calibri" w:hAnsi="Times New Roman" w:cs="Times New Roman"/>
          <w:sz w:val="28"/>
          <w:szCs w:val="28"/>
        </w:rPr>
        <w:t>сектор экономического развития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) ежегодно на основе информации, предоставляемой ответственными исполнителями муниципальных программ.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   1.3. Оценка эффективности по итогам реализации муниципальной программы осуществляется  с учетом объема ресурсов, направленных на ее реализацию, а также социально-экономических эффектов, оказывающих влияние на изменение соответствующей сферы социально-экономического развития </w:t>
      </w:r>
      <w:r w:rsidR="00B47AF9">
        <w:rPr>
          <w:rFonts w:ascii="Times New Roman" w:eastAsia="Calibri" w:hAnsi="Times New Roman" w:cs="Times New Roman"/>
          <w:sz w:val="28"/>
          <w:szCs w:val="28"/>
        </w:rPr>
        <w:t>городского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   1.4. Оценка эффективности  муниципальной программы   производится на  основании следующих критериев: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оценка степени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достижения целевых индикаторов и непосредственных результатов к 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запланированным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-оценка степени соответствия запланированному уровню затрат из всех источников финансирования программы;  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- оценка эффективности использования средств из всех источников финансирования. 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1.5. Оценка степени фактического достижения целевых индикаторов (И) осуществляется по формуле</w:t>
      </w:r>
      <w:r w:rsidRPr="00C66C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индикаторов, желаемой тенденцией развития которых является увеличение значений: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 / 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+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 /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+ 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ф/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=  </w:t>
      </w:r>
      <w:r w:rsidRPr="00C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100%  ,      </w:t>
      </w:r>
    </w:p>
    <w:p w:rsidR="00C66CDA" w:rsidRPr="00C66CDA" w:rsidRDefault="00663687" w:rsidP="0066368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proofErr w:type="gramStart"/>
      <w:r w:rsidR="00C66CDA"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gramEnd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индикаторов, желаемой тенденцией развития которых является снижение</w:t>
      </w:r>
      <w:r w:rsidRPr="00C6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значений: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 / 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 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+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 /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+ 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п/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=   </w:t>
      </w:r>
      <w:r w:rsidRPr="00C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100%  ,      </w:t>
      </w:r>
    </w:p>
    <w:p w:rsidR="00C66CDA" w:rsidRPr="00C66CDA" w:rsidRDefault="00663687" w:rsidP="0066368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C66CDA"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  И – степень достижения индикаторов (в процентах);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ф, 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ф,  И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 – фактически достигнутые значения индикаторов;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п,  И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п,   И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 – плановые  значения индикаторов;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CDA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Pr="00C66CD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n-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число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индикаторов.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степени  достижения непосредственных результатов –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непосредственных результатов, желаемой тенденцией развития которых является увеличение значений: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ф/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+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ф/ 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+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proofErr w:type="spellStart"/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ф/ </w:t>
      </w:r>
      <w:proofErr w:type="spellStart"/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    </w:t>
      </w:r>
      <w:r w:rsidRPr="00C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х 100 %,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C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proofErr w:type="gramEnd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для непосредственных результатов, желаемой тенденцией развития которых является снижение значений: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п/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+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п/ 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 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+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proofErr w:type="spellStart"/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п/ </w:t>
      </w:r>
      <w:proofErr w:type="spellStart"/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    </w:t>
      </w:r>
      <w:r w:rsidRPr="00C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х 100 %,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C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proofErr w:type="gramEnd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степень достижения непосредственных результатов (в процентах);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ф,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ф, </w:t>
      </w:r>
      <w:proofErr w:type="spellStart"/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ф – фактически достигнутые значения непосредственных результатов;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п,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плановые  значения непосредственных результатов;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CDA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Pr="00C66CD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число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непосредственных результатов</w:t>
      </w:r>
      <w:r w:rsidRPr="00C66C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CDA" w:rsidRPr="00C66CDA" w:rsidRDefault="00C66CDA" w:rsidP="00C66CD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Оценка степени соответствия запланированному уровню затрат из всех источников финансирования  (К) определяется по формуле: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К = </w:t>
      </w:r>
      <w:proofErr w:type="spellStart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/ </w:t>
      </w:r>
      <w:proofErr w:type="spellStart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CDA">
        <w:rPr>
          <w:rFonts w:ascii="Times New Roman" w:eastAsia="Calibri" w:hAnsi="Times New Roman" w:cs="Times New Roman"/>
          <w:sz w:val="28"/>
          <w:szCs w:val="28"/>
        </w:rPr>
        <w:t>100%, где: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К - степени соответствия запланированному уровню расходов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proofErr w:type="gramEnd"/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процентах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 – фактические расходы на реализацию программы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= 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МБ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 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ФБ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БП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ПИ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,  где: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Ф МБ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фактические расходы из средств бюджета</w:t>
      </w:r>
      <w:r w:rsidR="00B4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Воротынский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 ФБ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 ОБ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 БП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Ф ПИ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фактические расходы из средств федерального </w:t>
      </w:r>
    </w:p>
    <w:p w:rsidR="00C66CDA" w:rsidRPr="00C66CDA" w:rsidRDefault="00B47AF9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областного бюджета</w:t>
      </w:r>
      <w:r w:rsidR="00C66CDA"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прочих источников (соответственно).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 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плановые расходы на реализацию программы;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= 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 МБ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 ФБ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 ОБ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+ 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 БП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 ПИ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,  где: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П 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МБ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плановые расходы из средств </w:t>
      </w:r>
      <w:r w:rsidR="00B47AF9" w:rsidRPr="00B47AF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городского округа Воротынский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 ФБ</w:t>
      </w:r>
      <w:proofErr w:type="gramStart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,</w:t>
      </w:r>
      <w:proofErr w:type="gramEnd"/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 ОБ ,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 БП ,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C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 ПИ  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плановые расходы из средств федерального </w:t>
      </w:r>
    </w:p>
    <w:p w:rsidR="00C66CDA" w:rsidRPr="00C66CDA" w:rsidRDefault="00B47AF9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областного бюджета,</w:t>
      </w:r>
      <w:r w:rsidR="00C66CDA"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источников.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CDA" w:rsidRPr="00C66CDA" w:rsidRDefault="00C66CDA" w:rsidP="00C66CD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Оценка  эффективности реализации программы (Э) определяется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формуле: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  <w:lang w:eastAsia="ru-RU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Э =  (</w:t>
      </w:r>
      <w:r w:rsidRPr="00C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 +  </w:t>
      </w:r>
      <w:r w:rsidRPr="00C66CD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P</w:t>
      </w:r>
      <w:r w:rsidRPr="00C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/ К   </w:t>
      </w:r>
      <w:r w:rsidRPr="00C66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 .</w:t>
      </w:r>
    </w:p>
    <w:p w:rsidR="00C66CDA" w:rsidRPr="00C66CDA" w:rsidRDefault="00663687" w:rsidP="00343323">
      <w:pPr>
        <w:widowControl w:val="0"/>
        <w:tabs>
          <w:tab w:val="left" w:pos="4335"/>
          <w:tab w:val="center" w:pos="5353"/>
        </w:tabs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66CDA" w:rsidRPr="00C66C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CDA" w:rsidRPr="00C66CDA" w:rsidRDefault="00C66CDA" w:rsidP="00C66CD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Эффективность реализации муниципальной программы признается исходя из полученного значения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>, согласно таблице: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4961"/>
      </w:tblGrid>
      <w:tr w:rsidR="00C66CDA" w:rsidRPr="00C66CDA" w:rsidTr="00C66CDA">
        <w:tc>
          <w:tcPr>
            <w:tcW w:w="2944" w:type="dxa"/>
            <w:shd w:val="clear" w:color="auto" w:fill="auto"/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Численное значение, %</w:t>
            </w:r>
          </w:p>
        </w:tc>
        <w:tc>
          <w:tcPr>
            <w:tcW w:w="4961" w:type="dxa"/>
            <w:shd w:val="clear" w:color="auto" w:fill="auto"/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Качественная характеристика муниципальной программы</w:t>
            </w:r>
          </w:p>
        </w:tc>
      </w:tr>
      <w:tr w:rsidR="00C66CDA" w:rsidRPr="00C66CDA" w:rsidTr="00C66CDA">
        <w:tc>
          <w:tcPr>
            <w:tcW w:w="2944" w:type="dxa"/>
            <w:shd w:val="clear" w:color="auto" w:fill="auto"/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 </w:t>
            </w:r>
            <w:r w:rsidRPr="00C66C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≥ 90</w:t>
            </w:r>
          </w:p>
        </w:tc>
        <w:tc>
          <w:tcPr>
            <w:tcW w:w="4961" w:type="dxa"/>
            <w:shd w:val="clear" w:color="auto" w:fill="auto"/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Высокая</w:t>
            </w:r>
          </w:p>
        </w:tc>
      </w:tr>
      <w:tr w:rsidR="00C66CDA" w:rsidRPr="00C66CDA" w:rsidTr="00C66CDA">
        <w:tc>
          <w:tcPr>
            <w:tcW w:w="2944" w:type="dxa"/>
            <w:shd w:val="clear" w:color="auto" w:fill="auto"/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 </w:t>
            </w:r>
            <w:r w:rsidRPr="00C66C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≤ 90</w:t>
            </w:r>
          </w:p>
        </w:tc>
        <w:tc>
          <w:tcPr>
            <w:tcW w:w="4961" w:type="dxa"/>
            <w:shd w:val="clear" w:color="auto" w:fill="auto"/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</w:tr>
      <w:tr w:rsidR="00C66CDA" w:rsidRPr="00C66CDA" w:rsidTr="00C66CDA">
        <w:tc>
          <w:tcPr>
            <w:tcW w:w="2944" w:type="dxa"/>
            <w:shd w:val="clear" w:color="auto" w:fill="auto"/>
          </w:tcPr>
          <w:p w:rsidR="00C66CDA" w:rsidRPr="00C66CDA" w:rsidRDefault="00C66CDA" w:rsidP="00C66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 </w:t>
            </w:r>
            <w:r w:rsidRPr="00C66C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≤ 80</w:t>
            </w:r>
          </w:p>
        </w:tc>
        <w:tc>
          <w:tcPr>
            <w:tcW w:w="4961" w:type="dxa"/>
            <w:shd w:val="clear" w:color="auto" w:fill="auto"/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Удовлетворительная</w:t>
            </w:r>
          </w:p>
        </w:tc>
      </w:tr>
      <w:tr w:rsidR="00C66CDA" w:rsidRPr="00C66CDA" w:rsidTr="00C66CDA">
        <w:tc>
          <w:tcPr>
            <w:tcW w:w="2944" w:type="dxa"/>
            <w:shd w:val="clear" w:color="auto" w:fill="auto"/>
          </w:tcPr>
          <w:p w:rsidR="00C66CDA" w:rsidRPr="00C66CDA" w:rsidRDefault="00C66CDA" w:rsidP="00C66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 </w:t>
            </w:r>
            <w:r w:rsidRPr="00C66C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≤ 70</w:t>
            </w:r>
          </w:p>
        </w:tc>
        <w:tc>
          <w:tcPr>
            <w:tcW w:w="4961" w:type="dxa"/>
            <w:shd w:val="clear" w:color="auto" w:fill="auto"/>
          </w:tcPr>
          <w:p w:rsidR="00C66CDA" w:rsidRPr="00C66CDA" w:rsidRDefault="00C66CDA" w:rsidP="00C6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CDA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Неудовлетворительная</w:t>
            </w:r>
          </w:p>
        </w:tc>
      </w:tr>
    </w:tbl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CDA" w:rsidRPr="00C66CDA" w:rsidRDefault="00C66CDA" w:rsidP="00C66CD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По результатам   оценки   эффективность   реализации   муниципальной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программы может быть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>признана</w:t>
      </w:r>
      <w:proofErr w:type="gramEnd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высокой, средней, удовлетворительной,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неудовлетворительной.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 1.11.  Результаты оценки эффективности  муниципальных программ подлежат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размещению на  официальном сайте администрации </w:t>
      </w:r>
      <w:r w:rsidR="00B47AF9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  1.12. По итогам проведенной оценки эффект</w:t>
      </w:r>
      <w:r w:rsidR="00DF4FAC">
        <w:rPr>
          <w:rFonts w:ascii="Times New Roman" w:eastAsia="Calibri" w:hAnsi="Times New Roman" w:cs="Times New Roman"/>
          <w:sz w:val="28"/>
          <w:szCs w:val="28"/>
        </w:rPr>
        <w:t>ивности муниципальных программ А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дминистрацией </w:t>
      </w:r>
      <w:r w:rsidR="00B47AF9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не позднее, чем за два месяца до дня </w:t>
      </w:r>
      <w:proofErr w:type="gramStart"/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внесения проекта решения </w:t>
      </w:r>
      <w:r w:rsidR="00B47AF9">
        <w:rPr>
          <w:rFonts w:ascii="Times New Roman" w:eastAsia="Calibri" w:hAnsi="Times New Roman" w:cs="Times New Roman"/>
          <w:sz w:val="28"/>
          <w:szCs w:val="28"/>
        </w:rPr>
        <w:t>Совета депутатов городского округа</w:t>
      </w:r>
      <w:proofErr w:type="gramEnd"/>
      <w:r w:rsidR="00B47AF9">
        <w:rPr>
          <w:rFonts w:ascii="Times New Roman" w:eastAsia="Calibri" w:hAnsi="Times New Roman" w:cs="Times New Roman"/>
          <w:sz w:val="28"/>
          <w:szCs w:val="28"/>
        </w:rPr>
        <w:t xml:space="preserve"> Воротынский</w:t>
      </w:r>
      <w:r w:rsidRPr="00C66CDA">
        <w:rPr>
          <w:rFonts w:ascii="Times New Roman" w:eastAsia="Calibri" w:hAnsi="Times New Roman" w:cs="Times New Roman"/>
          <w:sz w:val="28"/>
          <w:szCs w:val="28"/>
        </w:rPr>
        <w:t xml:space="preserve"> о бюджете </w:t>
      </w:r>
      <w:r w:rsidR="00B47AF9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 w:rsidR="00887FB1">
        <w:rPr>
          <w:rFonts w:ascii="Times New Roman" w:eastAsia="Calibri" w:hAnsi="Times New Roman" w:cs="Times New Roman"/>
          <w:sz w:val="28"/>
          <w:szCs w:val="28"/>
        </w:rPr>
        <w:t xml:space="preserve">на очередной финансовый год, </w:t>
      </w:r>
      <w:r w:rsidRPr="00C66CDA">
        <w:rPr>
          <w:rFonts w:ascii="Times New Roman" w:eastAsia="Calibri" w:hAnsi="Times New Roman" w:cs="Times New Roman"/>
          <w:sz w:val="28"/>
          <w:szCs w:val="28"/>
        </w:rPr>
        <w:t>может быть принято одно (несколько) из следующих решений: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о целесообразности продолжения реализации  муниципальной программы;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о доработке муниципальной программы;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о сокращении или увеличении на очередной финансовый год бюджетных ассигнований на реализацию муниципальной программы;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DA">
        <w:rPr>
          <w:rFonts w:ascii="Times New Roman" w:eastAsia="Calibri" w:hAnsi="Times New Roman" w:cs="Times New Roman"/>
          <w:sz w:val="28"/>
          <w:szCs w:val="28"/>
        </w:rPr>
        <w:t>-  о досрочном прекращении реализации муниципальной программы или отдельных ее мероприятий.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C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66CDA" w:rsidRPr="00C66CDA" w:rsidRDefault="00C66CDA" w:rsidP="00C6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A69" w:rsidRPr="00002A69" w:rsidRDefault="00002A69" w:rsidP="00201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C91" w:rsidRDefault="00201C91" w:rsidP="00201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C91" w:rsidRPr="00201C91" w:rsidRDefault="00201C91" w:rsidP="00201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C91" w:rsidRPr="00201C91" w:rsidRDefault="00201C91" w:rsidP="00201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C91" w:rsidRDefault="00201C91" w:rsidP="00201C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C91" w:rsidRDefault="00201C91" w:rsidP="00201C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C91" w:rsidRDefault="00201C91" w:rsidP="00201C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C91" w:rsidRPr="00201C91" w:rsidRDefault="00201C91" w:rsidP="00201C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C91" w:rsidRPr="00201C91" w:rsidRDefault="00201C91" w:rsidP="00201C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C91" w:rsidRPr="00201C91" w:rsidRDefault="00201C91" w:rsidP="00201C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439" w:rsidRDefault="004F5439"/>
    <w:sectPr w:rsidR="004F5439" w:rsidSect="00C66CDA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92" w:rsidRDefault="00DD6292">
      <w:pPr>
        <w:spacing w:after="0" w:line="240" w:lineRule="auto"/>
      </w:pPr>
      <w:r>
        <w:separator/>
      </w:r>
    </w:p>
  </w:endnote>
  <w:endnote w:type="continuationSeparator" w:id="0">
    <w:p w:rsidR="00DD6292" w:rsidRDefault="00DD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92" w:rsidRDefault="00DD6292">
      <w:pPr>
        <w:spacing w:after="0" w:line="240" w:lineRule="auto"/>
      </w:pPr>
      <w:r>
        <w:separator/>
      </w:r>
    </w:p>
  </w:footnote>
  <w:footnote w:type="continuationSeparator" w:id="0">
    <w:p w:rsidR="00DD6292" w:rsidRDefault="00DD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2B" w:rsidRPr="00EF6F56" w:rsidRDefault="002F402B" w:rsidP="00C66CD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2D35B3D"/>
    <w:multiLevelType w:val="multilevel"/>
    <w:tmpl w:val="E444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5D6053"/>
    <w:multiLevelType w:val="multilevel"/>
    <w:tmpl w:val="A90CDB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0E243A"/>
    <w:multiLevelType w:val="hybridMultilevel"/>
    <w:tmpl w:val="2C60AF94"/>
    <w:lvl w:ilvl="0" w:tplc="88E67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83F14"/>
    <w:multiLevelType w:val="hybridMultilevel"/>
    <w:tmpl w:val="AF9A456A"/>
    <w:lvl w:ilvl="0" w:tplc="FDA8A4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95D6F52"/>
    <w:multiLevelType w:val="multilevel"/>
    <w:tmpl w:val="EAE2A3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F26E2F"/>
    <w:multiLevelType w:val="hybridMultilevel"/>
    <w:tmpl w:val="A5262550"/>
    <w:lvl w:ilvl="0" w:tplc="B10CA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AD"/>
    <w:rsid w:val="00002A69"/>
    <w:rsid w:val="000506E3"/>
    <w:rsid w:val="00050E0B"/>
    <w:rsid w:val="000652CF"/>
    <w:rsid w:val="000C731A"/>
    <w:rsid w:val="000D0769"/>
    <w:rsid w:val="000F31FC"/>
    <w:rsid w:val="001246F7"/>
    <w:rsid w:val="00143543"/>
    <w:rsid w:val="0019340F"/>
    <w:rsid w:val="001A52B5"/>
    <w:rsid w:val="00201C91"/>
    <w:rsid w:val="0024537D"/>
    <w:rsid w:val="0025083D"/>
    <w:rsid w:val="002508FE"/>
    <w:rsid w:val="00262A3E"/>
    <w:rsid w:val="00262FC6"/>
    <w:rsid w:val="002B56DE"/>
    <w:rsid w:val="002F402B"/>
    <w:rsid w:val="0030032B"/>
    <w:rsid w:val="00343323"/>
    <w:rsid w:val="00364273"/>
    <w:rsid w:val="0039123B"/>
    <w:rsid w:val="003A2D2A"/>
    <w:rsid w:val="0040149B"/>
    <w:rsid w:val="00401AF1"/>
    <w:rsid w:val="00417450"/>
    <w:rsid w:val="00444EC4"/>
    <w:rsid w:val="00486EA2"/>
    <w:rsid w:val="004A4D08"/>
    <w:rsid w:val="004F0653"/>
    <w:rsid w:val="004F5439"/>
    <w:rsid w:val="00523F13"/>
    <w:rsid w:val="00532A78"/>
    <w:rsid w:val="005B7E91"/>
    <w:rsid w:val="005F65F2"/>
    <w:rsid w:val="00614FDA"/>
    <w:rsid w:val="00632641"/>
    <w:rsid w:val="00642769"/>
    <w:rsid w:val="006476E9"/>
    <w:rsid w:val="00663687"/>
    <w:rsid w:val="0067224B"/>
    <w:rsid w:val="00674C9D"/>
    <w:rsid w:val="006F7D57"/>
    <w:rsid w:val="00726F62"/>
    <w:rsid w:val="00736DBE"/>
    <w:rsid w:val="00762B7A"/>
    <w:rsid w:val="007A4D05"/>
    <w:rsid w:val="008036D4"/>
    <w:rsid w:val="00887FB1"/>
    <w:rsid w:val="008A61A7"/>
    <w:rsid w:val="008B4F39"/>
    <w:rsid w:val="008C043E"/>
    <w:rsid w:val="008C4A1A"/>
    <w:rsid w:val="008E151F"/>
    <w:rsid w:val="008E4FED"/>
    <w:rsid w:val="00917B28"/>
    <w:rsid w:val="00931DF3"/>
    <w:rsid w:val="00966403"/>
    <w:rsid w:val="00A353AD"/>
    <w:rsid w:val="00A46C76"/>
    <w:rsid w:val="00A55F83"/>
    <w:rsid w:val="00A66892"/>
    <w:rsid w:val="00AD3329"/>
    <w:rsid w:val="00AF14FE"/>
    <w:rsid w:val="00AF425B"/>
    <w:rsid w:val="00B12D24"/>
    <w:rsid w:val="00B15B18"/>
    <w:rsid w:val="00B215F3"/>
    <w:rsid w:val="00B242FF"/>
    <w:rsid w:val="00B25CDA"/>
    <w:rsid w:val="00B27748"/>
    <w:rsid w:val="00B47AF9"/>
    <w:rsid w:val="00B52144"/>
    <w:rsid w:val="00B76214"/>
    <w:rsid w:val="00C26DFE"/>
    <w:rsid w:val="00C3632A"/>
    <w:rsid w:val="00C66CDA"/>
    <w:rsid w:val="00D00256"/>
    <w:rsid w:val="00D11CEF"/>
    <w:rsid w:val="00D13814"/>
    <w:rsid w:val="00D5736E"/>
    <w:rsid w:val="00D737ED"/>
    <w:rsid w:val="00D86AB0"/>
    <w:rsid w:val="00DB2BE9"/>
    <w:rsid w:val="00DD6292"/>
    <w:rsid w:val="00DD6384"/>
    <w:rsid w:val="00DE0402"/>
    <w:rsid w:val="00DE4797"/>
    <w:rsid w:val="00DF4FAC"/>
    <w:rsid w:val="00E51CEF"/>
    <w:rsid w:val="00E72223"/>
    <w:rsid w:val="00E77F18"/>
    <w:rsid w:val="00E90AAE"/>
    <w:rsid w:val="00EB3EA2"/>
    <w:rsid w:val="00ED1DB1"/>
    <w:rsid w:val="00ED5B38"/>
    <w:rsid w:val="00EE15DA"/>
    <w:rsid w:val="00EF4690"/>
    <w:rsid w:val="00F21248"/>
    <w:rsid w:val="00F33C6C"/>
    <w:rsid w:val="00F403C1"/>
    <w:rsid w:val="00F445FB"/>
    <w:rsid w:val="00F520AA"/>
    <w:rsid w:val="00F6084E"/>
    <w:rsid w:val="00F757B4"/>
    <w:rsid w:val="00F84912"/>
    <w:rsid w:val="00F92D5F"/>
    <w:rsid w:val="00FA1D52"/>
    <w:rsid w:val="00FC7EAC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6C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66C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0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01C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A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6C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66C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C66CDA"/>
  </w:style>
  <w:style w:type="table" w:styleId="a6">
    <w:name w:val="Table Grid"/>
    <w:basedOn w:val="a1"/>
    <w:rsid w:val="00C66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6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6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6C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C66C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character" w:customStyle="1" w:styleId="a8">
    <w:name w:val="Основной текст Знак"/>
    <w:basedOn w:val="a0"/>
    <w:link w:val="a7"/>
    <w:semiHidden/>
    <w:rsid w:val="00C66CDA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character" w:styleId="a9">
    <w:name w:val="Hyperlink"/>
    <w:rsid w:val="00C66CDA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C66C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66C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C66C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C66C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C66CDA"/>
  </w:style>
  <w:style w:type="table" w:customStyle="1" w:styleId="12">
    <w:name w:val="Сетка таблицы1"/>
    <w:basedOn w:val="a1"/>
    <w:next w:val="a6"/>
    <w:uiPriority w:val="59"/>
    <w:rsid w:val="00C66C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C6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6C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66C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0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01C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A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6C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66C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C66CDA"/>
  </w:style>
  <w:style w:type="table" w:styleId="a6">
    <w:name w:val="Table Grid"/>
    <w:basedOn w:val="a1"/>
    <w:rsid w:val="00C66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6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6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6C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C66C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character" w:customStyle="1" w:styleId="a8">
    <w:name w:val="Основной текст Знак"/>
    <w:basedOn w:val="a0"/>
    <w:link w:val="a7"/>
    <w:semiHidden/>
    <w:rsid w:val="00C66CDA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character" w:styleId="a9">
    <w:name w:val="Hyperlink"/>
    <w:rsid w:val="00C66CDA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C66C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66C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C66C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C66C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C66CDA"/>
  </w:style>
  <w:style w:type="table" w:customStyle="1" w:styleId="12">
    <w:name w:val="Сетка таблицы1"/>
    <w:basedOn w:val="a1"/>
    <w:next w:val="a6"/>
    <w:uiPriority w:val="59"/>
    <w:rsid w:val="00C66C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C6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87B8-FF2F-43C2-9F55-FA3F503F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9107</Words>
  <Characters>51912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Дицына</dc:creator>
  <cp:keywords/>
  <dc:description/>
  <cp:lastModifiedBy>adm10</cp:lastModifiedBy>
  <cp:revision>38</cp:revision>
  <dcterms:created xsi:type="dcterms:W3CDTF">2020-01-28T13:02:00Z</dcterms:created>
  <dcterms:modified xsi:type="dcterms:W3CDTF">2020-02-17T12:53:00Z</dcterms:modified>
</cp:coreProperties>
</file>