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D85CEC" w:rsidTr="00D85CEC">
        <w:tc>
          <w:tcPr>
            <w:tcW w:w="9570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Tr="00D85CEC">
        <w:tc>
          <w:tcPr>
            <w:tcW w:w="9570" w:type="dxa"/>
          </w:tcPr>
          <w:p w:rsidR="0055668E" w:rsidRDefault="00D85CEC" w:rsidP="00CA263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4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15.11.2019</w:t>
            </w:r>
            <w:r w:rsidR="00373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CA2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2D2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C63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D4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73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2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D4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374-р</w:t>
            </w:r>
          </w:p>
          <w:p w:rsidR="005F5333" w:rsidRDefault="005F5333" w:rsidP="0055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68E" w:rsidRDefault="0079753D" w:rsidP="0055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</w:t>
            </w:r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убличных слушаний</w:t>
            </w:r>
          </w:p>
          <w:p w:rsidR="00DB6834" w:rsidRDefault="005F5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проекту </w:t>
            </w:r>
            <w:r w:rsidR="00DB6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</w:t>
            </w:r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DB6834" w:rsidRDefault="005F5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Воротынский</w:t>
            </w:r>
            <w:r w:rsidR="00DB6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2020 год и </w:t>
            </w:r>
            <w:proofErr w:type="gramStart"/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плановый </w:t>
            </w:r>
          </w:p>
          <w:p w:rsidR="0055668E" w:rsidRDefault="005F5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2021 и 2022 годов</w:t>
            </w:r>
          </w:p>
          <w:p w:rsidR="0079753D" w:rsidRDefault="007975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53D" w:rsidRDefault="007975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2286" w:rsidRDefault="003E03A2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</w:t>
      </w:r>
      <w:r w:rsid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79753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городского округа Воротынский Нижегородской области от 17 сентября </w:t>
      </w:r>
      <w:r w:rsidR="0074784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478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747844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B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об определении порядка организации и проведения публичных слушаний в городском округе Воротынский Нижегородской области», </w:t>
      </w:r>
      <w:r w:rsidR="004603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Воротынского муниципального района постановляет:</w:t>
      </w:r>
      <w:proofErr w:type="gramEnd"/>
    </w:p>
    <w:p w:rsidR="00460381" w:rsidRDefault="00FF2286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на публичные слушания проект решения Совета депутатов городского округа Воротынский Нижегородской области «О бюджете городского округа Воротынский на 2020 год и на плановый период 2021 и 2022 годов» согласно приложению</w:t>
      </w:r>
      <w:r w:rsidR="00E1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6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распоряжению.</w:t>
      </w:r>
    </w:p>
    <w:p w:rsidR="00460381" w:rsidRDefault="00460381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проведение публичных слушаний по проекту решения Совета депутатов городского округа Воротынский Нижегородской области «О бюджете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59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 и на плановый период 2021 и 2022 годов» на 28 ноября 2019 года в 17 часов 15 минут по московскому времени в зале заседаний администрации Воротынского муниципального района Нижегородской области по адресу: 606260, Нижегородская область, Воротынский район, р</w:t>
      </w:r>
      <w:r w:rsidR="00597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7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Воротынец, пл. Советская, д.6, (инициатор публичных слушаний – глава местного самоуправления городского округа Воротынский Нижегородской области).</w:t>
      </w:r>
      <w:proofErr w:type="gramEnd"/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Территория, на которой проводятся публичные слушания по проекту</w:t>
      </w:r>
      <w:r w:rsidRPr="00F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депутатов городского округа Воротынский</w:t>
      </w:r>
      <w:r w:rsidR="0059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городского округа Воротынский на 2020 год и на плановый период 2021 и 2022 годов» - городской округ Воротынский Нижегородской области.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Утвердить Порядок принятия и учета предложений по проекту решения</w:t>
      </w:r>
      <w:r w:rsid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Воротынский Нижегородской области «О бюджете городского округа Воротынский на 2020 год и на плановый период 2021 и 2022 годов» от заинтересованных лиц и участия граждан в его обсуждении согласно приложению 2 к настоящему распоряжению.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5975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публичных слушаний Управление финансов администрации Воротынского муниципального района.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Определить следующий состав участников публичных слушаний: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депутаты Совета депутатов городского округа Воротынский;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политических партий, осуществляющих свою деятельность на территории городского округа;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отделов и управлений  администрации Воротынского муниципального района;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организаций и муниципальных предприятий;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главы администраций поселений;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СМИ;</w:t>
      </w:r>
    </w:p>
    <w:p w:rsidR="00F5336B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население района.</w:t>
      </w:r>
    </w:p>
    <w:p w:rsidR="0010564C" w:rsidRDefault="00F5336B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0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рабочую группу по подготовке и проведению публичных слушаний по</w:t>
      </w:r>
      <w:r w:rsidR="0010564C" w:rsidRPr="0010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решения Совета депутатов городского округа Воротынский Нижегородской области «О бюджете городского округа Воротынский на 2020 год и на плановый период 2021 и 2022 годов» в следующем составе:</w:t>
      </w:r>
    </w:p>
    <w:p w:rsidR="0010564C" w:rsidRDefault="0010564C" w:rsidP="00A3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местного самоуправления городского округа Воротынский Солдатов А.А.;</w:t>
      </w:r>
    </w:p>
    <w:p w:rsidR="0010564C" w:rsidRDefault="0010564C" w:rsidP="00A3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Совета депутатов городского округа Воротынский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Благушин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В.А.;</w:t>
      </w:r>
    </w:p>
    <w:p w:rsidR="0010564C" w:rsidRDefault="0010564C" w:rsidP="00A3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начальник Управления финансов администрации Воротынского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Г.Н.;</w:t>
      </w:r>
    </w:p>
    <w:p w:rsidR="0010564C" w:rsidRDefault="0010564C" w:rsidP="00A3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отдела Совета депутатов городского округа Воротынский Максимова М.В.;</w:t>
      </w:r>
    </w:p>
    <w:p w:rsidR="0010564C" w:rsidRDefault="0010564C" w:rsidP="00A3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комитета по экономической, бюджетной, финансовой и налоговой политике Гришанов </w:t>
      </w:r>
      <w:r w:rsidR="00F52D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D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598" w:rsidRDefault="0010564C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Рабочей группе по подготовке и проведению публичных слушаний</w:t>
      </w:r>
      <w:r w:rsidR="005975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7598" w:rsidRDefault="00597598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срок до 2</w:t>
      </w:r>
      <w:r w:rsidR="00486C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довести проект решения «О бюджете городского округа Воротынский на 2020 год и на плановый период 2021 и 2022 годов» до участников публичных слушаний;</w:t>
      </w:r>
    </w:p>
    <w:p w:rsidR="00FE5B22" w:rsidRDefault="00597598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организовать прием и учет предложений по проекту решения «О бюджете городского округа Воротынский на 2020 год и на плановый период 2021 и 2022 годов»;</w:t>
      </w:r>
    </w:p>
    <w:p w:rsidR="00FE5B22" w:rsidRDefault="00FE5B22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провести публичные слушания по проекту решения «О бюджете городского округа Воротынский на 2020 год и на плановый период 2021 и 2022 годов»;</w:t>
      </w:r>
    </w:p>
    <w:p w:rsidR="00FE5B22" w:rsidRDefault="00FE5B22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обращении жителей городского округа Воротынский разъяснять порядок проведения публичных слушаний по проекту решения «О бюджете городского округа Воротынский на 2020 год и на плановый период 2021 и 2022 годов»;</w:t>
      </w:r>
    </w:p>
    <w:p w:rsidR="00FE5B22" w:rsidRDefault="00FE5B22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предоставить главе местного самоуправления городского округа Воротынский протокол публичных слушаний;</w:t>
      </w:r>
    </w:p>
    <w:p w:rsidR="00FE5B22" w:rsidRDefault="00FE5B22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опубликовать заключение по результатам публичных слушаний в печатном издании «Воротынская газета».</w:t>
      </w:r>
    </w:p>
    <w:p w:rsidR="00FE5B22" w:rsidRDefault="00894622" w:rsidP="008C1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распоряжение в </w:t>
      </w:r>
      <w:r w:rsid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F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«Воротынская газета»</w:t>
      </w:r>
      <w:r w:rsid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5B8C" w:rsidRP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56A">
        <w:rPr>
          <w:rFonts w:ascii="Times New Roman" w:eastAsia="Times New Roman" w:hAnsi="Times New Roman" w:cs="Times New Roman"/>
          <w:sz w:val="28"/>
          <w:szCs w:val="28"/>
          <w:lang w:eastAsia="ru-RU"/>
        </w:rPr>
        <w:t>в «</w:t>
      </w:r>
      <w:r w:rsidR="00AB5B8C" w:rsidRP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Воротынской </w:t>
      </w:r>
      <w:proofErr w:type="gramStart"/>
      <w:r w:rsidR="00AB5B8C" w:rsidRP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Интернет-газете</w:t>
      </w:r>
      <w:proofErr w:type="gramEnd"/>
      <w:r w:rsidR="00AB5B8C" w:rsidRP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сайте </w:t>
      </w:r>
      <w:r w:rsidR="00AB5B8C" w:rsidRPr="008B3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AB5B8C" w:rsidRPr="008B3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B5B8C" w:rsidRPr="008B3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vorotsmi</w:t>
      </w:r>
      <w:proofErr w:type="spellEnd"/>
      <w:r w:rsidR="00AB5B8C" w:rsidRPr="008B3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5B8C" w:rsidRPr="008B3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A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E5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портале органов местного самоуправления Воротынского района</w:t>
      </w:r>
      <w:r w:rsidR="00D4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95" w:rsidRPr="00D46C95">
        <w:rPr>
          <w:rFonts w:ascii="Times New Roman" w:hAnsi="Times New Roman" w:cs="Times New Roman"/>
          <w:sz w:val="28"/>
          <w:szCs w:val="28"/>
        </w:rPr>
        <w:t>www.vorotynec.omsu-nnov.ru</w:t>
      </w:r>
      <w:r w:rsidR="00D46C95">
        <w:rPr>
          <w:rFonts w:ascii="Times New Roman" w:hAnsi="Times New Roman" w:cs="Times New Roman"/>
          <w:sz w:val="28"/>
          <w:szCs w:val="28"/>
        </w:rPr>
        <w:t>.</w:t>
      </w:r>
    </w:p>
    <w:p w:rsidR="00894622" w:rsidRDefault="00894622" w:rsidP="008C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0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4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46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4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894622" w:rsidRDefault="00894622" w:rsidP="0072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EC" w:rsidRDefault="00D85CEC" w:rsidP="0072026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85CEC" w:rsidRDefault="00D85CEC" w:rsidP="0072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:rsidR="0024793E" w:rsidRDefault="004155BD" w:rsidP="0072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D85C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</w:t>
      </w:r>
      <w:r w:rsidR="002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</w:p>
    <w:p w:rsidR="00F84B33" w:rsidRDefault="0024793E" w:rsidP="0072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41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жегородской области </w:t>
      </w:r>
      <w:r w:rsidR="004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8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2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B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B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5CEC" w:rsidRPr="008B3B9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2B4D66" w:rsidRDefault="002B4D66" w:rsidP="0072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Default="002B4D66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Default="002B4D66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Default="002B4D66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Default="002B4D66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B81" w:rsidRDefault="00AC4B81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Default="002B4D66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E0" w:rsidRDefault="00100EE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D0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администрации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муниципального 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Нижегородской области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42CB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15.11.2019</w:t>
      </w: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D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374-р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39AB34" wp14:editId="2D69C8AD">
            <wp:extent cx="771525" cy="971550"/>
            <wp:effectExtent l="19050" t="0" r="9525" b="0"/>
            <wp:docPr id="1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ВОРОТЫНСКИЙ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6DF5" w:rsidRPr="00126DF5" w:rsidRDefault="00126DF5" w:rsidP="00126DF5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26DF5" w:rsidRPr="00126DF5" w:rsidRDefault="00126DF5" w:rsidP="00126DF5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Воротынец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DF5" w:rsidRPr="00126DF5" w:rsidRDefault="00126DF5" w:rsidP="00126DF5">
      <w:pPr>
        <w:tabs>
          <w:tab w:val="left" w:pos="560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                                                  №__                                                                                               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бюджете городского округа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Воротынский на 2020 год и </w:t>
      </w:r>
      <w:proofErr w:type="gramStart"/>
      <w:r w:rsidRPr="00126D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proofErr w:type="gramEnd"/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плановый период 2021 и 2022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годов</w:t>
      </w:r>
    </w:p>
    <w:p w:rsidR="00126DF5" w:rsidRPr="00126DF5" w:rsidRDefault="00126DF5" w:rsidP="00126DF5">
      <w:pPr>
        <w:shd w:val="clear" w:color="auto" w:fill="FFFFFF"/>
        <w:tabs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26DF5" w:rsidRPr="00126DF5" w:rsidRDefault="00126DF5" w:rsidP="00126DF5">
      <w:pPr>
        <w:tabs>
          <w:tab w:val="left" w:pos="56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характеристики бюджета городского округа Воротынский (далее – бюджет городского округа) на 2020 год и на плановый период 2021 и 2022 годов, 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Воротынский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решил:</w:t>
      </w:r>
    </w:p>
    <w:p w:rsidR="00126DF5" w:rsidRPr="00126DF5" w:rsidRDefault="00126DF5" w:rsidP="00126DF5">
      <w:pPr>
        <w:tabs>
          <w:tab w:val="left" w:pos="560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Pr="00771FB6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71FB6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1FB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E5760" w:rsidRPr="00771FB6" w:rsidRDefault="00AE5760" w:rsidP="00AE57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B6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658 103,8 </w:t>
      </w:r>
      <w:r w:rsidRPr="00771FB6">
        <w:rPr>
          <w:rFonts w:ascii="Times New Roman" w:hAnsi="Times New Roman" w:cs="Times New Roman"/>
          <w:sz w:val="28"/>
          <w:szCs w:val="28"/>
        </w:rPr>
        <w:t>тыс. рублей;</w:t>
      </w:r>
    </w:p>
    <w:p w:rsidR="00AE5760" w:rsidRPr="00771FB6" w:rsidRDefault="00AE5760" w:rsidP="00AE57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B6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658 103,8</w:t>
      </w:r>
      <w:r w:rsidRPr="00771F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E5760" w:rsidRPr="00771FB6" w:rsidRDefault="00AE5760" w:rsidP="00AE57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B6">
        <w:rPr>
          <w:rFonts w:ascii="Times New Roman" w:hAnsi="Times New Roman" w:cs="Times New Roman"/>
          <w:sz w:val="28"/>
          <w:szCs w:val="28"/>
        </w:rPr>
        <w:t xml:space="preserve">размер дефицита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71FB6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AE5760" w:rsidRPr="00077877" w:rsidRDefault="00AE5760" w:rsidP="00AE57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760" w:rsidRPr="004D1F99" w:rsidRDefault="00AE5760" w:rsidP="00AE5760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F9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основные характеристики бюджета городского округа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D1F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D1F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AE5760" w:rsidRPr="00EC0459" w:rsidRDefault="00AE5760" w:rsidP="00AE5760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640 830,4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proofErr w:type="gramStart"/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E5760" w:rsidRPr="00EC0459" w:rsidRDefault="00AE5760" w:rsidP="00AE57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2022 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863 165,6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AE5760" w:rsidRPr="00EC0459" w:rsidRDefault="00AE5760" w:rsidP="00AE5760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640 830,4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 </w:t>
      </w:r>
      <w:proofErr w:type="gramStart"/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E5760" w:rsidRPr="00EC0459" w:rsidRDefault="00AE5760" w:rsidP="00AE57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>том числе условно утверждаемые расходы в сум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  9 618,7  тыс. рублей, на 2022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863 165,6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числе условно утверждаемые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20 112,5</w:t>
      </w:r>
      <w:r w:rsidRPr="00EC0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AE5760" w:rsidRPr="006A793A" w:rsidRDefault="00AE5760" w:rsidP="00AE5760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дефицита на 2021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6A7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2022 год в сумме 0,0 тыс. рублей.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3934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с</w:t>
      </w:r>
      <w:r w:rsidRPr="005E3934">
        <w:rPr>
          <w:rFonts w:ascii="Times New Roman" w:hAnsi="Times New Roman" w:cs="Times New Roman"/>
          <w:sz w:val="28"/>
          <w:szCs w:val="28"/>
        </w:rPr>
        <w:t>огласно приложению 1.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4. Утвердить перечень главных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администраторов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34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5. Утвердить поступление доходов по группам, подгруппам и статьям </w:t>
      </w:r>
    </w:p>
    <w:p w:rsidR="00AE5760" w:rsidRPr="005E3934" w:rsidRDefault="00AE5760" w:rsidP="00AE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бюджетной классификации  в пределах общего объема доходов, утвержденного пунктами  1 и 2 настоящего решения на 20</w:t>
      </w:r>
      <w:r>
        <w:rPr>
          <w:rFonts w:ascii="Times New Roman" w:hAnsi="Times New Roman" w:cs="Times New Roman"/>
          <w:sz w:val="28"/>
          <w:szCs w:val="28"/>
        </w:rPr>
        <w:t>20 год и на плановый период 2021 и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годов согласно приложению 3.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6. Утвердить общий объем налоговых и неналоговых доходов: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1)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 211 800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</w:t>
      </w:r>
      <w:r w:rsidRPr="005E3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97 186,4 тыс. рублей, из них объем поступлений налоговых доходов по дополнительному нормативу отчислений в сумме </w:t>
      </w:r>
      <w:r w:rsidRPr="0095713D">
        <w:rPr>
          <w:rFonts w:ascii="Times New Roman" w:hAnsi="Times New Roman" w:cs="Times New Roman"/>
          <w:sz w:val="28"/>
          <w:szCs w:val="28"/>
        </w:rPr>
        <w:t>119 </w:t>
      </w:r>
      <w:r>
        <w:rPr>
          <w:rFonts w:ascii="Times New Roman" w:hAnsi="Times New Roman" w:cs="Times New Roman"/>
          <w:sz w:val="28"/>
          <w:szCs w:val="28"/>
        </w:rPr>
        <w:t>912,9 тыс. рублей;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224 085,2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206031,2 тыс. рублей, из них объем поступлений налоговых доходов по дополнительному нормативу отчислений в сумме 128 666,5 тыс. рублей;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236 849,9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218 073,8 тыс. рублей, из них объем поступлений налоговых доходов по дополнительному нормативу отчислений в сумме 138 059,2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7. Утвердить объем межбюджетных трансфертов, получаемых из других  бюджетов бюджетной системы Российской Федерации: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1)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 в  сумме  </w:t>
      </w:r>
      <w:r>
        <w:rPr>
          <w:rFonts w:ascii="Times New Roman" w:hAnsi="Times New Roman" w:cs="Times New Roman"/>
          <w:sz w:val="28"/>
          <w:szCs w:val="28"/>
        </w:rPr>
        <w:t>446 303,8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 и иных межбюджетных трансфертов, имеющих целевое назначение, в сумме 2</w:t>
      </w:r>
      <w:r>
        <w:rPr>
          <w:rFonts w:ascii="Times New Roman" w:hAnsi="Times New Roman" w:cs="Times New Roman"/>
          <w:sz w:val="28"/>
          <w:szCs w:val="28"/>
        </w:rPr>
        <w:t>51 556,1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рублей;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 в  сумме  4</w:t>
      </w:r>
      <w:r>
        <w:rPr>
          <w:rFonts w:ascii="Times New Roman" w:hAnsi="Times New Roman" w:cs="Times New Roman"/>
          <w:sz w:val="28"/>
          <w:szCs w:val="28"/>
        </w:rPr>
        <w:t>16 745,2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246 464,7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рублей;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на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 в  сумме  </w:t>
      </w:r>
      <w:r>
        <w:rPr>
          <w:rFonts w:ascii="Times New Roman" w:hAnsi="Times New Roman" w:cs="Times New Roman"/>
          <w:sz w:val="28"/>
          <w:szCs w:val="28"/>
        </w:rPr>
        <w:t>626 315,7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440 804,0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рублей.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8. Установить,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недоимка, пени и штрафы за несвоевременную уплату налогов зачисляются в бюджет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 по норматив</w:t>
      </w:r>
      <w:r>
        <w:rPr>
          <w:rFonts w:ascii="Times New Roman" w:hAnsi="Times New Roman" w:cs="Times New Roman"/>
          <w:sz w:val="28"/>
          <w:szCs w:val="28"/>
        </w:rPr>
        <w:t>ам, действующим в текущем финансовом году;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E3934">
        <w:rPr>
          <w:rFonts w:ascii="Times New Roman" w:hAnsi="Times New Roman" w:cs="Times New Roman"/>
          <w:sz w:val="28"/>
          <w:szCs w:val="28"/>
        </w:rPr>
        <w:t>недоимка, пени и штрафы</w:t>
      </w:r>
      <w:r>
        <w:rPr>
          <w:rFonts w:ascii="Times New Roman" w:hAnsi="Times New Roman" w:cs="Times New Roman"/>
          <w:sz w:val="28"/>
          <w:szCs w:val="28"/>
        </w:rPr>
        <w:t xml:space="preserve"> по отмененным налогам и сборам зачисляются в бюджет городского округа по нормативу 100 процентов;</w:t>
      </w:r>
    </w:p>
    <w:p w:rsidR="00AE5760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прочие доходы от оказания платных услуг (работ) получателями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Воротынск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ий 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нормативу 100 процентов;</w:t>
      </w:r>
    </w:p>
    <w:p w:rsidR="00AE5760" w:rsidRPr="00A91702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доходы от компенсации затрат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зачисляется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нормативу 100 процентов;</w:t>
      </w:r>
    </w:p>
    <w:p w:rsidR="00AE5760" w:rsidRPr="00A91702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платежи, взимаемые органами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зачисляются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нормативу 100 процентов;</w:t>
      </w:r>
    </w:p>
    <w:p w:rsidR="00AE5760" w:rsidRPr="00A91702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зачисляются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по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нормативу 100 процентов;</w:t>
      </w:r>
    </w:p>
    <w:p w:rsidR="00AE5760" w:rsidRPr="00A91702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поступление сумм в возмещение вреда, причиненного автомобильным дорогам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транспортными средствами, осуществляющими перевозки тяжеловесных и  (или) крупногабаритных грузов, зачисляются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нормативу 100 процентов; </w:t>
      </w:r>
    </w:p>
    <w:p w:rsidR="00AE5760" w:rsidRPr="00A91702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8) невыясненные поступления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зачисляются  в  бюджет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нормативу 100 процентов;</w:t>
      </w:r>
    </w:p>
    <w:p w:rsidR="00AE5760" w:rsidRPr="00A91702" w:rsidRDefault="00AE5760" w:rsidP="00AE57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9) прочие неналоговые доходы зачисляются в бюджет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A91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нормативу 100%. 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9. Установить: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2) часть прибыли муниципальных предприятий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подлежит перечислению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не позднее 15 июня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3) муниципальные предприятия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, включенные в Программу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или подлежащие реорганизации, обязаны до приватизации (реорганизации) перечислить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 xml:space="preserve">часть прибыли, подлежащей зачислению в бюджет, за предшествующие периоды.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10. Утвердить 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годов согласно приложению 4.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11. Утвердить в пределах общего объема расходов, утвержденного пунктом 1 и пунктов 2 настоящего решения: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годов согласно приложению 5;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2) ведомственную структуру расходов 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 год и на плановый период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годов согласно приложению 6;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видов расходов класси</w:t>
      </w:r>
      <w:r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2020 год и на плановый период 2021 и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годов  согласно приложению 7.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Утвердить резервный фонд А</w:t>
      </w:r>
      <w:r w:rsidRPr="005E393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 в су</w:t>
      </w:r>
      <w:r>
        <w:rPr>
          <w:rFonts w:ascii="Times New Roman" w:hAnsi="Times New Roman" w:cs="Times New Roman"/>
          <w:sz w:val="28"/>
          <w:szCs w:val="28"/>
        </w:rPr>
        <w:t>мме 1000,0 тыс. рублей, на 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 в с</w:t>
      </w:r>
      <w:r>
        <w:rPr>
          <w:rFonts w:ascii="Times New Roman" w:hAnsi="Times New Roman" w:cs="Times New Roman"/>
          <w:sz w:val="28"/>
          <w:szCs w:val="28"/>
        </w:rPr>
        <w:t>умме 1000,0 тыс. рублей, на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 1000,0 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13. Утвердить общий объем бюджетных ассигнований на исполнение публичных нормативных обязательств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</w:t>
      </w:r>
      <w:r>
        <w:rPr>
          <w:rFonts w:ascii="Times New Roman" w:hAnsi="Times New Roman" w:cs="Times New Roman"/>
          <w:sz w:val="28"/>
          <w:szCs w:val="28"/>
        </w:rPr>
        <w:t xml:space="preserve">ме </w:t>
      </w:r>
      <w:r w:rsidRPr="00B763D8"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</w:rPr>
        <w:t xml:space="preserve">424,9 тыс. рублей, на 2021 </w:t>
      </w:r>
      <w:r w:rsidRPr="005E3934">
        <w:rPr>
          <w:rFonts w:ascii="Times New Roman" w:hAnsi="Times New Roman" w:cs="Times New Roman"/>
          <w:sz w:val="28"/>
          <w:szCs w:val="28"/>
        </w:rPr>
        <w:t>год в су</w:t>
      </w:r>
      <w:r>
        <w:rPr>
          <w:rFonts w:ascii="Times New Roman" w:hAnsi="Times New Roman" w:cs="Times New Roman"/>
          <w:sz w:val="28"/>
          <w:szCs w:val="28"/>
        </w:rPr>
        <w:t xml:space="preserve">мме </w:t>
      </w:r>
      <w:r w:rsidRPr="00B763D8">
        <w:rPr>
          <w:rFonts w:ascii="Times New Roman" w:hAnsi="Times New Roman" w:cs="Times New Roman"/>
          <w:sz w:val="28"/>
          <w:szCs w:val="28"/>
        </w:rPr>
        <w:t>3 424,9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 сумме </w:t>
      </w:r>
      <w:r w:rsidRPr="00B763D8">
        <w:rPr>
          <w:rFonts w:ascii="Times New Roman" w:hAnsi="Times New Roman" w:cs="Times New Roman"/>
          <w:sz w:val="28"/>
          <w:szCs w:val="28"/>
        </w:rPr>
        <w:t>3 424,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14. Утвердить перечень публичных нормативных обязательств, подлежащих исполнению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>,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годов  согласно приложению 8.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Утвердить объем бюджетных ассигнований Дорожного фонда городского округа Воротынский: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2020 год в размере 14 613,6 тыс. рублей;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2021 год в размере 18 054,0 тыс. рублей;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2022 год в размере 18 776,1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Установить, что в случаях, предусмотренных настоящим решением, </w:t>
      </w:r>
      <w:r>
        <w:rPr>
          <w:rFonts w:ascii="Times New Roman" w:hAnsi="Times New Roman" w:cs="Times New Roman"/>
          <w:sz w:val="28"/>
          <w:szCs w:val="28"/>
        </w:rPr>
        <w:t>финансовое у</w:t>
      </w:r>
      <w:r w:rsidRPr="005E3934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</w:t>
      </w:r>
      <w:r w:rsidRPr="006B1734">
        <w:rPr>
          <w:rFonts w:ascii="Times New Roman" w:hAnsi="Times New Roman" w:cs="Times New Roman"/>
          <w:sz w:val="28"/>
          <w:szCs w:val="28"/>
        </w:rPr>
        <w:t>17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настоящего решения (далее – целевые средства).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осуществляются на отдельном счете для учета средств иных юридических лиц, открытом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правлению Федерального казначейства по Нижегородской области в Волго-Вятском главном управлении Центрального банка Российской Федерации и отражаются на лицевых счетах, открытых в </w:t>
      </w:r>
      <w:r>
        <w:rPr>
          <w:rFonts w:ascii="Times New Roman" w:hAnsi="Times New Roman" w:cs="Times New Roman"/>
          <w:sz w:val="28"/>
          <w:szCs w:val="28"/>
        </w:rPr>
        <w:t>финансовом 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правлении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юридическим лицам, которым предоставляются целевые средства, </w:t>
      </w:r>
      <w:r w:rsidRPr="00BD1FC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D1FC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D1FC4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>
        <w:rPr>
          <w:rFonts w:ascii="Times New Roman" w:hAnsi="Times New Roman" w:cs="Times New Roman"/>
          <w:sz w:val="28"/>
          <w:szCs w:val="28"/>
        </w:rPr>
        <w:t>финансовым у</w:t>
      </w:r>
      <w:r w:rsidRPr="00BD1FC4">
        <w:rPr>
          <w:rFonts w:ascii="Times New Roman" w:hAnsi="Times New Roman" w:cs="Times New Roman"/>
          <w:sz w:val="28"/>
          <w:szCs w:val="28"/>
        </w:rPr>
        <w:t>правлением</w:t>
      </w:r>
      <w:r w:rsidRPr="005E393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lastRenderedPageBreak/>
        <w:t xml:space="preserve">При казначейском сопровождении целевых средств </w:t>
      </w:r>
      <w:r>
        <w:rPr>
          <w:rFonts w:ascii="Times New Roman" w:hAnsi="Times New Roman" w:cs="Times New Roman"/>
          <w:sz w:val="28"/>
          <w:szCs w:val="28"/>
        </w:rPr>
        <w:t>финансовое у</w:t>
      </w:r>
      <w:r w:rsidRPr="005E3934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Pr="00070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E3934">
        <w:rPr>
          <w:rFonts w:ascii="Times New Roman" w:hAnsi="Times New Roman" w:cs="Times New Roman"/>
          <w:sz w:val="28"/>
          <w:szCs w:val="28"/>
        </w:rPr>
        <w:t>. Установить, что казначейскому исполнению подлежат: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субсидии в порядке финансового обеспечения расходов;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2) 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подпунктах 1 и 2;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4) авансовые платежи по контрактам (договорам) о поставке товаров, выполнении работ, оказании услуг, заключаемыми получателями субсидий и бюджетных инвестиций, указанных в подпунктах 1 и 2, а 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(вклады);   </w:t>
      </w:r>
      <w:proofErr w:type="gramEnd"/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5) авансовые платежи по контрактам (договорам) о поставке товаров, выполнении работ, оказании услуг, заключаемых исполнителями и соисполнителями  в рамках исполнения контрактов (договоров)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>казанных в подпункте 4 настоящего пункта;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6) авансовые платежи по муниципальным контрактам о поставке товаров, выполнении работ, оказании услуг, заключаемым на сумму свыше 5000,0 тыс. рублей, а также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муниципальных контрактов;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934">
        <w:rPr>
          <w:rFonts w:ascii="Times New Roman" w:hAnsi="Times New Roman" w:cs="Times New Roman"/>
          <w:sz w:val="28"/>
          <w:szCs w:val="28"/>
        </w:rPr>
        <w:t>7) авансовые платежи по контрактам (договорам) о поставке товаров, выполнении работ, оказании услуг, заключаемым на сумму свыше  5000,0 тыс. рублей  муниципальными бюджетными и автономными учреждениями, лицевые счета которым открыты в Управлении финансов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8) авансовые платежи по контрактам (договорам)  о поставке товаров, выполнении работ, оказании услуг, заключаемым исполнителями и соисполнителями в рамках исполнения контрактов (договоров), указанных в подпункте 7 настоящего пункта;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lastRenderedPageBreak/>
        <w:t xml:space="preserve">9) муниципальные контракты (договора)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>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3934">
        <w:rPr>
          <w:rFonts w:ascii="Times New Roman" w:hAnsi="Times New Roman" w:cs="Times New Roman"/>
          <w:sz w:val="28"/>
          <w:szCs w:val="28"/>
        </w:rPr>
        <w:t xml:space="preserve">. Положения пункта </w:t>
      </w:r>
      <w:r w:rsidRPr="006B1734">
        <w:rPr>
          <w:rFonts w:ascii="Times New Roman" w:hAnsi="Times New Roman" w:cs="Times New Roman"/>
          <w:sz w:val="28"/>
          <w:szCs w:val="28"/>
        </w:rPr>
        <w:t>17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не распространяются на средства: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1) предоставляемые из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 юридическим лицам в порядке возмещения недополученных доходов или возмещения фактически понесенных затрат, в связи с производством (реализацией) товаров, выполнением работ, оказанием услуг;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2) предоставляемые на основании муниципальных контрактов (контрактов, договоров, соглашений), заключаемых в целях приобретения дорогостоящих видов медицинских услуг, приобретения услуг связи, электроэнергии, авиационных и железнодорожных билетов, аренды, подписки на печатные издания и их приобретение, обучение на курсах повышения квалификации, прохождения профессиональной переподготовки, участия в научных, методических, научно-практических конференциях, по предоставлению доступа к видеотрансляции </w:t>
      </w:r>
      <w:proofErr w:type="spellStart"/>
      <w:r w:rsidRPr="005E393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5E3934">
        <w:rPr>
          <w:rFonts w:ascii="Times New Roman" w:hAnsi="Times New Roman" w:cs="Times New Roman"/>
          <w:sz w:val="28"/>
          <w:szCs w:val="28"/>
        </w:rPr>
        <w:t>, по предоставлению права на использование простой (неисключительной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лицензии, по предоставлению программного продукта, проведению олимпиад школьников, приобретению путевок на санаторно-курортное лечение, путевок для организации отдыха и оздоровления детей, на проведение профильных экологически лагерей, на проведение профильных лагерей (смен), по организации питания организованных групп детей в пути следования до места назначения и обратно, по договорам обязательного страхования гражданской ответственности владельцев транспортных средств, проведения государственной экспертизы проектной документации и результатов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инженерных изысканий, проведения проверки достоверности определения сметной стоимости строительства, реконструкции, технического перевооружения и капитального ремонта объектов капитального строительства, финансирование которых планируется осуществлять полностью или частично за счет средств бюджетов бюджетной системы Российской Федерации, услуг по выдаче технических условий на подключение к сетям инженерно-технического обеспечения, за подключение объектов к сетям инженерно-технического обеспечения, за технологическое присоединение к электрическим сетям объектов, по муниципальным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контрактам (договорам) о проведении мероприятий по ликвидации чрезвычайных ситуаций, приобретение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а также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исполнение которых подлежит банковскому сопровождению.   </w:t>
      </w:r>
      <w:proofErr w:type="gramEnd"/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Установить, что при казначейском сопровождении субсидий юридическим лицам (за исключением субсидий муниципальным бюджетным и </w:t>
      </w:r>
      <w:r w:rsidRPr="005E3934">
        <w:rPr>
          <w:rFonts w:ascii="Times New Roman" w:hAnsi="Times New Roman" w:cs="Times New Roman"/>
          <w:sz w:val="28"/>
          <w:szCs w:val="28"/>
        </w:rPr>
        <w:lastRenderedPageBreak/>
        <w:t xml:space="preserve">автономным учреждениям) перечисление субсидий осуществляется учредителем под фактическую потребность (с учетом  аванса) на основании документов, подтверждающих возникновение у юридических лиц денежных обязательств.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1) Остатки средств на счете </w:t>
      </w:r>
      <w:r>
        <w:rPr>
          <w:rFonts w:ascii="Times New Roman" w:hAnsi="Times New Roman" w:cs="Times New Roman"/>
          <w:sz w:val="28"/>
          <w:szCs w:val="28"/>
        </w:rPr>
        <w:t>финансового 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, открытом в кредитной организации в соответствии с законодательством  Российской Федерации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, на котором отражаются операции со средствами, поступающими во временное распоряжение казенных  учреждений, могут перечисляться </w:t>
      </w:r>
      <w:r>
        <w:rPr>
          <w:rFonts w:ascii="Times New Roman" w:hAnsi="Times New Roman" w:cs="Times New Roman"/>
          <w:sz w:val="28"/>
          <w:szCs w:val="28"/>
        </w:rPr>
        <w:t>финансовым 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E393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году с соответствующего счета  </w:t>
      </w:r>
      <w:r>
        <w:rPr>
          <w:rFonts w:ascii="Times New Roman" w:hAnsi="Times New Roman" w:cs="Times New Roman"/>
          <w:sz w:val="28"/>
          <w:szCs w:val="28"/>
        </w:rPr>
        <w:t>финансового 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34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 xml:space="preserve">с их возвратом до 31 декабря текущего финансового года на указанный счет в 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финансовым 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>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2) Проведение кассовых выплат за счет средств, указанных в подпункте 1 настоящего пункта,  осуществляется не позднее второго рабочего дня, следующего за днем предоставления  платежных документов в </w:t>
      </w:r>
      <w:r>
        <w:rPr>
          <w:rFonts w:ascii="Times New Roman" w:hAnsi="Times New Roman" w:cs="Times New Roman"/>
          <w:sz w:val="28"/>
          <w:szCs w:val="28"/>
        </w:rPr>
        <w:t>финансовое у</w:t>
      </w:r>
      <w:r w:rsidRPr="005E3934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3934">
        <w:rPr>
          <w:rFonts w:ascii="Times New Roman" w:hAnsi="Times New Roman" w:cs="Times New Roman"/>
          <w:sz w:val="28"/>
          <w:szCs w:val="28"/>
        </w:rPr>
        <w:t xml:space="preserve">. Бюджетные учреждения и автономные учреждения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E3934">
        <w:rPr>
          <w:rFonts w:ascii="Times New Roman" w:hAnsi="Times New Roman" w:cs="Times New Roman"/>
          <w:sz w:val="28"/>
          <w:szCs w:val="28"/>
        </w:rPr>
        <w:t xml:space="preserve">в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E3934">
        <w:rPr>
          <w:rFonts w:ascii="Times New Roman" w:hAnsi="Times New Roman" w:cs="Times New Roman"/>
          <w:sz w:val="28"/>
          <w:szCs w:val="28"/>
        </w:rPr>
        <w:t>порядке обеспечивают возврат в 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на финансовое обеспечение выполнения муниципальных 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на 1 января текущего финансового года  в связи с </w:t>
      </w:r>
      <w:proofErr w:type="spellStart"/>
      <w:r w:rsidRPr="005E3934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5E3934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 заданием показателей, характеризующих объем муниципальных услуг (работ), на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 отчета о выполнении муниципального задания, представленного органам, осуществляющим функции и полномочия учредителей в отношении бюджетных учреждений  или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поступающие казенным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F3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,  в полном объеме зачисляются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E3934">
        <w:rPr>
          <w:rFonts w:ascii="Times New Roman" w:hAnsi="Times New Roman" w:cs="Times New Roman"/>
          <w:sz w:val="28"/>
          <w:szCs w:val="28"/>
        </w:rPr>
        <w:t xml:space="preserve">и направляются на финансовое обеспечение осуществления функций казенных учреждений </w:t>
      </w:r>
      <w:r w:rsidRPr="007F7F3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в соответствии с их целевым назначением сверх бюджетных ассигнований, предусмотренных в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, 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финансовым у</w:t>
      </w:r>
      <w:r w:rsidRPr="005E3934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39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7F7F3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и оставшиеся на 1 января </w:t>
      </w:r>
      <w:r w:rsidRPr="005E3934">
        <w:rPr>
          <w:rFonts w:ascii="Times New Roman" w:hAnsi="Times New Roman" w:cs="Times New Roman"/>
          <w:sz w:val="28"/>
          <w:szCs w:val="28"/>
        </w:rPr>
        <w:lastRenderedPageBreak/>
        <w:t>текущего финансового года  на лицевом счете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E3934">
        <w:rPr>
          <w:rFonts w:ascii="Times New Roman" w:hAnsi="Times New Roman" w:cs="Times New Roman"/>
          <w:sz w:val="28"/>
          <w:szCs w:val="28"/>
        </w:rPr>
        <w:t>в текущем финансовом году на те же цели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>,  с последующим уточнением бюджетных ассигнований, предусмотренных настоящим решением.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3A6D52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52">
        <w:rPr>
          <w:rFonts w:ascii="Times New Roman" w:hAnsi="Times New Roman" w:cs="Times New Roman"/>
          <w:sz w:val="28"/>
          <w:szCs w:val="28"/>
        </w:rPr>
        <w:t>24. Администрация городского округа Воротынский в пределах предусмотренных настоящим решением бюджетных ассигнований на соответствующий финансовый год осуществляет  возмещение из бюджета городского округа части затрат на уплату процентов по кредитам, полученным в российских кредитных организациях:</w:t>
      </w:r>
    </w:p>
    <w:p w:rsidR="00AE5760" w:rsidRPr="003A6D52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D52">
        <w:rPr>
          <w:rFonts w:ascii="Times New Roman" w:hAnsi="Times New Roman" w:cs="Times New Roman"/>
          <w:sz w:val="28"/>
          <w:szCs w:val="28"/>
        </w:rPr>
        <w:t>1) в порядке и на условиях, установленных постановлением Правительства Нижегородской области от 13 февраля 2017 года № 63 «О порядке и условиях предоставления и распределения субсидий на содействие достижению целевых показателей государственной программы «Развитие агропромышленного комплекса Нижегородской области», источником финансового обеспечения которых являются средства федерального и областного бюджетов», постановлением Администрации Воротынского муниципального района от 24 апреля 2017 года № 89 «Об утверждении</w:t>
      </w:r>
      <w:proofErr w:type="gramEnd"/>
      <w:r w:rsidRPr="003A6D52">
        <w:rPr>
          <w:rFonts w:ascii="Times New Roman" w:hAnsi="Times New Roman" w:cs="Times New Roman"/>
          <w:sz w:val="28"/>
          <w:szCs w:val="28"/>
        </w:rPr>
        <w:t xml:space="preserve"> Положения о порядке распределения и использования субсидии на содействие достижению целевых показателей государственной программы «Развитие агропромышленного комплекса Нижегородской области» источником финансового </w:t>
      </w:r>
      <w:proofErr w:type="gramStart"/>
      <w:r w:rsidRPr="003A6D52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3A6D52">
        <w:rPr>
          <w:rFonts w:ascii="Times New Roman" w:hAnsi="Times New Roman" w:cs="Times New Roman"/>
          <w:sz w:val="28"/>
          <w:szCs w:val="28"/>
        </w:rPr>
        <w:t xml:space="preserve"> которых являются средства федерального и областного бюджетов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D52">
        <w:rPr>
          <w:rFonts w:ascii="Times New Roman" w:hAnsi="Times New Roman" w:cs="Times New Roman"/>
          <w:sz w:val="28"/>
          <w:szCs w:val="28"/>
        </w:rPr>
        <w:t>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субсидий муниципальным учреждениям), индивидуальным предпринимателям, а также   физическим лицам - производителям товаров, работ, услуг,  предусмотренные настоящим решением, предоставляются в целях возмещения недополученных доходов и (или) финансового обеспечения (возмещения) затрат  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E5">
        <w:rPr>
          <w:rFonts w:ascii="Times New Roman" w:hAnsi="Times New Roman" w:cs="Times New Roman"/>
          <w:sz w:val="28"/>
          <w:szCs w:val="28"/>
        </w:rPr>
        <w:t>1) на оказание государственной поддержки сельскохозяйственного производства: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t>а) на возмещение части затрат на приобретение элитных семян;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t>б) на поддержку племенного животноводства;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t xml:space="preserve">в)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кооперативах;  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t>г)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молока;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t>д) на оказание несвязной поддержки сельскохозяйственным товаропроизводителям в области растениеводства;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t xml:space="preserve">е) на возмещение части затрат на приобретение оборудования и техники; </w:t>
      </w:r>
    </w:p>
    <w:p w:rsidR="00AE5760" w:rsidRPr="00655645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45">
        <w:rPr>
          <w:rFonts w:ascii="Times New Roman" w:hAnsi="Times New Roman" w:cs="Times New Roman"/>
          <w:sz w:val="28"/>
          <w:szCs w:val="28"/>
        </w:rPr>
        <w:lastRenderedPageBreak/>
        <w:t>ж) на возмещение части затрат на развитие мясного скотоводства.</w:t>
      </w:r>
    </w:p>
    <w:p w:rsidR="00AE5760" w:rsidRPr="001C7766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>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1)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4 594,4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4 770,9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>
        <w:rPr>
          <w:rFonts w:ascii="Times New Roman" w:hAnsi="Times New Roman" w:cs="Times New Roman"/>
          <w:sz w:val="28"/>
          <w:szCs w:val="28"/>
        </w:rPr>
        <w:t xml:space="preserve">4 939,5 </w:t>
      </w:r>
      <w:r w:rsidRPr="005E39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5E3934"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>: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1 января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 в размере 0,0 тыс. рублей, в том числе установить верхний предел долга по муниципальным гарантиям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 января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1 января 2022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 в размере 0,0 тыс. рублей, в том числе установить верхний предел долга по муниципальным гарантиям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3) 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 в размере 0,0 тыс. рублей, в том числе установить верхний предел долга по муниципальным гарантиям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Утвердить объем бюджетных ассигнований, предусмотренных на исполнение муниципальных гарантий городского округа Воротынский на 2020 год в сумме 0,0 тыс. рублей, на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0,0 тыс. рублей, на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3934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долга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году в</w:t>
      </w:r>
      <w:r>
        <w:rPr>
          <w:rFonts w:ascii="Times New Roman" w:hAnsi="Times New Roman" w:cs="Times New Roman"/>
          <w:sz w:val="28"/>
          <w:szCs w:val="28"/>
        </w:rPr>
        <w:t xml:space="preserve"> размере 0,0 тыс. рублей, в 2021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году 0,0 тыс. рублей,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году 0,0 тыс. рублей.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</w:t>
      </w:r>
      <w:r>
        <w:rPr>
          <w:rFonts w:ascii="Times New Roman" w:hAnsi="Times New Roman" w:cs="Times New Roman"/>
          <w:sz w:val="28"/>
          <w:szCs w:val="28"/>
        </w:rPr>
        <w:t>внутренних заимствований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5E3934">
        <w:rPr>
          <w:rFonts w:ascii="Times New Roman" w:hAnsi="Times New Roman" w:cs="Times New Roman"/>
          <w:sz w:val="28"/>
          <w:szCs w:val="28"/>
        </w:rPr>
        <w:t xml:space="preserve">и Структуру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2021 и 2022 годов согласно приложению 9</w:t>
      </w:r>
      <w:r w:rsidRPr="00B77A8E">
        <w:rPr>
          <w:rFonts w:ascii="Times New Roman" w:hAnsi="Times New Roman" w:cs="Times New Roman"/>
          <w:sz w:val="28"/>
          <w:szCs w:val="28"/>
        </w:rPr>
        <w:t>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5E3934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E3934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5E393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2021 и 2022 годов </w:t>
      </w:r>
      <w:r w:rsidRPr="005E393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10.</w:t>
      </w: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5E3934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E3934">
        <w:rPr>
          <w:rFonts w:ascii="Times New Roman" w:hAnsi="Times New Roman" w:cs="Times New Roman"/>
          <w:sz w:val="28"/>
          <w:szCs w:val="28"/>
        </w:rPr>
        <w:t xml:space="preserve">, устанавливающие бюджетные обязательства, реализация которых </w:t>
      </w:r>
      <w:r w:rsidRPr="005E3934">
        <w:rPr>
          <w:rFonts w:ascii="Times New Roman" w:hAnsi="Times New Roman" w:cs="Times New Roman"/>
          <w:sz w:val="28"/>
          <w:szCs w:val="28"/>
        </w:rPr>
        <w:lastRenderedPageBreak/>
        <w:t>осуществляется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3934">
        <w:rPr>
          <w:rFonts w:ascii="Times New Roman" w:hAnsi="Times New Roman" w:cs="Times New Roman"/>
          <w:sz w:val="28"/>
          <w:szCs w:val="28"/>
        </w:rPr>
        <w:t xml:space="preserve">, противоречат настоящему решению, применяется настоящее решение.  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5E3934">
        <w:rPr>
          <w:rFonts w:ascii="Times New Roman" w:hAnsi="Times New Roman" w:cs="Times New Roman"/>
          <w:sz w:val="28"/>
          <w:szCs w:val="28"/>
        </w:rPr>
        <w:t xml:space="preserve">. 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E3934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Pr="005E3934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5E3934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5E3934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E39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5760" w:rsidRPr="005E3934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60" w:rsidRDefault="00AE5760" w:rsidP="00AE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5E3934">
        <w:rPr>
          <w:rFonts w:ascii="Times New Roman" w:hAnsi="Times New Roman" w:cs="Times New Roman"/>
          <w:sz w:val="28"/>
          <w:szCs w:val="28"/>
        </w:rPr>
        <w:t>. Опубликовать настоящее решение в  газете «Воротынская газета».</w:t>
      </w:r>
    </w:p>
    <w:p w:rsidR="00AE5760" w:rsidRPr="00126DF5" w:rsidRDefault="00AE5760" w:rsidP="00126DF5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126DF5" w:rsidRPr="00126DF5" w:rsidTr="00A071AA">
        <w:trPr>
          <w:trHeight w:val="1418"/>
        </w:trPr>
        <w:tc>
          <w:tcPr>
            <w:tcW w:w="5091" w:type="dxa"/>
            <w:shd w:val="clear" w:color="auto" w:fill="auto"/>
          </w:tcPr>
          <w:p w:rsidR="00126DF5" w:rsidRPr="00126DF5" w:rsidRDefault="00126DF5" w:rsidP="00126DF5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126DF5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Председатель </w:t>
            </w:r>
          </w:p>
          <w:p w:rsidR="00126DF5" w:rsidRPr="00126DF5" w:rsidRDefault="00126DF5" w:rsidP="00126DF5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126DF5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Совета депутатов городского</w:t>
            </w:r>
          </w:p>
          <w:p w:rsidR="00126DF5" w:rsidRPr="00126DF5" w:rsidRDefault="00126DF5" w:rsidP="00126DF5">
            <w:pPr>
              <w:tabs>
                <w:tab w:val="left" w:pos="5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126DF5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округа Воротынский                                                  </w:t>
            </w:r>
          </w:p>
          <w:p w:rsidR="00126DF5" w:rsidRPr="00126DF5" w:rsidRDefault="00126DF5" w:rsidP="00126DF5">
            <w:pPr>
              <w:tabs>
                <w:tab w:val="left" w:pos="560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  <w:tc>
          <w:tcPr>
            <w:tcW w:w="5092" w:type="dxa"/>
            <w:shd w:val="clear" w:color="auto" w:fill="auto"/>
          </w:tcPr>
          <w:p w:rsidR="00126DF5" w:rsidRPr="00126DF5" w:rsidRDefault="00126DF5" w:rsidP="00126DF5">
            <w:pPr>
              <w:tabs>
                <w:tab w:val="left" w:pos="0"/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  <w:r w:rsidRPr="00126DF5"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  <w:t>Глава местного</w:t>
            </w:r>
          </w:p>
          <w:p w:rsidR="00126DF5" w:rsidRPr="00126DF5" w:rsidRDefault="00126DF5" w:rsidP="00126DF5">
            <w:pPr>
              <w:tabs>
                <w:tab w:val="left" w:pos="0"/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  <w:r w:rsidRPr="00126DF5"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  <w:t>самоуправления</w:t>
            </w:r>
          </w:p>
          <w:p w:rsidR="00126DF5" w:rsidRPr="00126DF5" w:rsidRDefault="00126DF5" w:rsidP="00126DF5">
            <w:pPr>
              <w:tabs>
                <w:tab w:val="left" w:pos="0"/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  <w:r w:rsidRPr="00126DF5"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  <w:t xml:space="preserve">городского округа </w:t>
            </w:r>
          </w:p>
          <w:p w:rsidR="00126DF5" w:rsidRPr="00126DF5" w:rsidRDefault="00126DF5" w:rsidP="00126DF5">
            <w:pPr>
              <w:tabs>
                <w:tab w:val="left" w:pos="0"/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  <w:r w:rsidRPr="00126DF5"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  <w:t xml:space="preserve">Воротынский                                                                                     </w:t>
            </w:r>
          </w:p>
          <w:p w:rsidR="00126DF5" w:rsidRPr="00126DF5" w:rsidRDefault="00126DF5" w:rsidP="00126DF5">
            <w:pPr>
              <w:tabs>
                <w:tab w:val="left" w:pos="560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</w:tr>
    </w:tbl>
    <w:p w:rsidR="00126DF5" w:rsidRPr="00126DF5" w:rsidRDefault="00126DF5" w:rsidP="00126DF5">
      <w:pPr>
        <w:tabs>
          <w:tab w:val="left" w:pos="0"/>
          <w:tab w:val="left" w:pos="5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  <w:lang w:eastAsia="ru-RU"/>
        </w:rPr>
      </w:pPr>
      <w:r w:rsidRPr="00126DF5">
        <w:rPr>
          <w:rFonts w:ascii="Times New Roman" w:eastAsia="Calibri" w:hAnsi="Times New Roman" w:cs="Times New Roman"/>
          <w:sz w:val="28"/>
          <w:szCs w:val="27"/>
          <w:lang w:eastAsia="ru-RU"/>
        </w:rPr>
        <w:t>_____________________</w:t>
      </w:r>
      <w:r w:rsidRPr="00126DF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proofErr w:type="spellStart"/>
      <w:r w:rsidRPr="00126DF5">
        <w:rPr>
          <w:rFonts w:ascii="Times New Roman" w:eastAsia="Times New Roman" w:hAnsi="Times New Roman" w:cs="Times New Roman"/>
          <w:sz w:val="28"/>
          <w:szCs w:val="25"/>
          <w:lang w:eastAsia="ru-RU"/>
        </w:rPr>
        <w:t>В.А.Благушин</w:t>
      </w:r>
      <w:proofErr w:type="spellEnd"/>
      <w:r w:rsidRPr="00126DF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  _____________________</w:t>
      </w:r>
      <w:r w:rsidRPr="00126DF5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126DF5">
        <w:rPr>
          <w:rFonts w:ascii="Times New Roman" w:eastAsia="Calibri" w:hAnsi="Times New Roman" w:cs="Times New Roman"/>
          <w:sz w:val="28"/>
          <w:szCs w:val="27"/>
          <w:lang w:eastAsia="ru-RU"/>
        </w:rPr>
        <w:t>А.А.Солдатов</w:t>
      </w:r>
      <w:proofErr w:type="spellEnd"/>
      <w:r w:rsidRPr="00126DF5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                                                        </w:t>
      </w:r>
    </w:p>
    <w:p w:rsidR="002B4D66" w:rsidRDefault="002B4D66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419" w:rsidRDefault="00AA1419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60" w:rsidRDefault="00AE5760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6B" w:rsidRDefault="00225B6B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6B" w:rsidRDefault="00225B6B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6B" w:rsidRDefault="00225B6B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6B" w:rsidRDefault="00225B6B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6B" w:rsidRDefault="00225B6B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6B" w:rsidRDefault="00225B6B" w:rsidP="00894622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Pr="002B4D66" w:rsidRDefault="002B4D66" w:rsidP="002B4D66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2B4D66" w:rsidRPr="002B4D66" w:rsidRDefault="002B4D66" w:rsidP="002B4D66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2B4D66" w:rsidRPr="002B4D66" w:rsidRDefault="002B4D66" w:rsidP="002B4D66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муниципального </w:t>
      </w:r>
    </w:p>
    <w:p w:rsidR="002B4D66" w:rsidRPr="002B4D66" w:rsidRDefault="002B4D66" w:rsidP="002B4D66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Нижегородской области</w:t>
      </w:r>
    </w:p>
    <w:p w:rsidR="002B4D66" w:rsidRPr="002B4D66" w:rsidRDefault="002B4D66" w:rsidP="002B4D66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от </w:t>
      </w:r>
      <w:r w:rsidR="005D42CB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15.11.2019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D42CB">
        <w:rPr>
          <w:rFonts w:ascii="Times New Roman" w:eastAsia="Times New Roman" w:hAnsi="Times New Roman" w:cs="Times New Roman"/>
          <w:sz w:val="28"/>
          <w:szCs w:val="28"/>
          <w:lang w:eastAsia="ru-RU"/>
        </w:rPr>
        <w:t>374-р</w:t>
      </w:r>
      <w:bookmarkStart w:id="0" w:name="_GoBack"/>
      <w:bookmarkEnd w:id="0"/>
    </w:p>
    <w:p w:rsidR="002B4D66" w:rsidRPr="002B4D66" w:rsidRDefault="002B4D66" w:rsidP="002B4D6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4D66" w:rsidRPr="002B4D66" w:rsidRDefault="002B4D66" w:rsidP="002B4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Порядок принятия и учета предложений 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Совета 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городского округа 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Воротынск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 «О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бюджете 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Воротынский 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год и на плановый период 2021 и 2022 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B3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2B4D66">
        <w:rPr>
          <w:rFonts w:ascii="Times New Roman" w:eastAsia="Times New Roman" w:hAnsi="Times New Roman" w:cs="Times New Roman"/>
          <w:b/>
          <w:sz w:val="28"/>
          <w:lang w:eastAsia="ru-RU"/>
        </w:rPr>
        <w:t>» от заинтересованных лиц и участия граждан в его обсуждении</w:t>
      </w:r>
    </w:p>
    <w:p w:rsidR="002B4D66" w:rsidRPr="002B4D66" w:rsidRDefault="002B4D66" w:rsidP="002B4D6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B2B74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и проведения публичных слушаний </w:t>
      </w:r>
      <w:r w:rsidRPr="002B4D66">
        <w:rPr>
          <w:rFonts w:ascii="Times New Roman" w:eastAsia="Times New Roman" w:hAnsi="Times New Roman" w:cs="Times New Roman"/>
          <w:sz w:val="28"/>
          <w:lang w:eastAsia="ru-RU"/>
        </w:rPr>
        <w:t xml:space="preserve">утвержден 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определении порядка организации и проведения публичных слушаний в городском округе Воротынский Нижегородской области</w:t>
      </w:r>
      <w:r w:rsidR="000141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утверждённым решением Совета депутатов городского округа Воротынский Нижегородской области </w:t>
      </w:r>
      <w:r w:rsidRPr="002B4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 сентября 2019 г</w:t>
      </w:r>
      <w:r w:rsidR="0001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2B4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№15. </w:t>
      </w:r>
    </w:p>
    <w:p w:rsidR="003B2B74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могут быть все заинтересованные жители </w:t>
      </w:r>
      <w:r w:rsidRPr="002B4D66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D66" w:rsidRPr="002B4D66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гражданин, проживающий на территории </w:t>
      </w:r>
      <w:r w:rsidRPr="002B4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Воротынский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право принять участие в публичных слушаниях, которые состоятся </w:t>
      </w:r>
      <w:r w:rsidR="00B3390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B4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2B4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17 часов 15 минут по московскому времени в здании администрации </w:t>
      </w:r>
      <w:r w:rsidRPr="002B4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Воротынского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B4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района Нижегородской области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2B4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606260, Нижегородская область, 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Воротынский район, р.п. Воротынец, пл. Советская д.6 </w:t>
      </w:r>
      <w:r w:rsidRPr="002B4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зале заседаний администрации Воротынского района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B4D66" w:rsidRPr="002B4D66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вопросам публичных слушаний принимаются </w:t>
      </w:r>
      <w:r w:rsidR="00B33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</w:t>
      </w:r>
      <w:r w:rsidRPr="002B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 со дня официального обнародования проекта постановления.</w:t>
      </w:r>
    </w:p>
    <w:p w:rsidR="002B4D66" w:rsidRPr="002B4D66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решения направляются в письменном виде в </w:t>
      </w:r>
      <w:r w:rsidR="00B33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группу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публичных слушаний по адресу: 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606260, Нижегородская область, Воротынский район, рабочий поселок Воротынец, 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л. 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Советская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д. 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каб.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307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r w:rsidR="00B3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финансов администрации Воротынского муниципального района) 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указанием:</w:t>
      </w:r>
    </w:p>
    <w:p w:rsidR="002B4D66" w:rsidRPr="002B4D66" w:rsidRDefault="002B4D66" w:rsidP="00AE576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отчества, (наименование организации, учреждения, общественного объединения) инициатора предложения;</w:t>
      </w:r>
    </w:p>
    <w:p w:rsidR="002B4D66" w:rsidRPr="002B4D66" w:rsidRDefault="002B4D66" w:rsidP="00AE576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адрес, контактный телефон инициатора предложения;</w:t>
      </w:r>
    </w:p>
    <w:p w:rsidR="002B4D66" w:rsidRPr="002B4D66" w:rsidRDefault="002B4D66" w:rsidP="00AE576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подпункт, пункт, часть, абзац, статью нужно внести изменения или дополнения;</w:t>
      </w:r>
    </w:p>
    <w:p w:rsidR="002B4D66" w:rsidRPr="002B4D66" w:rsidRDefault="002B4D66" w:rsidP="00AE576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 текст вносимого предложения;</w:t>
      </w:r>
    </w:p>
    <w:p w:rsidR="002B4D66" w:rsidRPr="002B4D66" w:rsidRDefault="002B4D66" w:rsidP="00AE576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обоснование и значимость данного предложения;</w:t>
      </w:r>
    </w:p>
    <w:p w:rsidR="002B4D66" w:rsidRDefault="002B4D66" w:rsidP="00AE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указываются фамилия, имя, отчество выступающего, если инициатор  предложения хочет выступить на публичных слушаниях</w:t>
      </w:r>
      <w:r w:rsidR="00014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142" w:rsidRPr="002B4D66" w:rsidRDefault="00014142" w:rsidP="00014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письменных предложений и заявлений прекращается в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:00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 ноября 2019 года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14142" w:rsidRPr="002B4D66" w:rsidRDefault="00014142" w:rsidP="00AE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Pr="002B4D66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комиссии по проведению публичных слушаний: </w:t>
      </w:r>
    </w:p>
    <w:p w:rsidR="002B4D66" w:rsidRPr="002B4D66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 (83164) 2-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27</w:t>
      </w:r>
      <w:r w:rsidRPr="002B4D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="00B339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90</w:t>
      </w:r>
      <w:r w:rsidRPr="002B4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D66" w:rsidRPr="002B4D66" w:rsidRDefault="002B4D66" w:rsidP="00AE5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D66" w:rsidRPr="002B4D66" w:rsidRDefault="002B4D66" w:rsidP="002B4D66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4D66" w:rsidRDefault="002B4D66" w:rsidP="00894622">
      <w:pPr>
        <w:spacing w:after="0" w:line="240" w:lineRule="auto"/>
        <w:ind w:left="-108"/>
        <w:jc w:val="both"/>
      </w:pPr>
    </w:p>
    <w:sectPr w:rsidR="002B4D66" w:rsidSect="000141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1"/>
    <w:rsid w:val="00014142"/>
    <w:rsid w:val="00100EE0"/>
    <w:rsid w:val="0010564C"/>
    <w:rsid w:val="00126DF5"/>
    <w:rsid w:val="00193433"/>
    <w:rsid w:val="001B3500"/>
    <w:rsid w:val="002021FD"/>
    <w:rsid w:val="0021609B"/>
    <w:rsid w:val="00225B6B"/>
    <w:rsid w:val="0024793E"/>
    <w:rsid w:val="002A6045"/>
    <w:rsid w:val="002B4D66"/>
    <w:rsid w:val="002D2407"/>
    <w:rsid w:val="003246E3"/>
    <w:rsid w:val="0036633B"/>
    <w:rsid w:val="00373CB8"/>
    <w:rsid w:val="003B2B74"/>
    <w:rsid w:val="003B7D80"/>
    <w:rsid w:val="003E03A2"/>
    <w:rsid w:val="003E3E1E"/>
    <w:rsid w:val="004155BD"/>
    <w:rsid w:val="00454456"/>
    <w:rsid w:val="00460381"/>
    <w:rsid w:val="00477F83"/>
    <w:rsid w:val="00486C31"/>
    <w:rsid w:val="004A1505"/>
    <w:rsid w:val="00530985"/>
    <w:rsid w:val="0055668E"/>
    <w:rsid w:val="00597598"/>
    <w:rsid w:val="005D42CB"/>
    <w:rsid w:val="005F5333"/>
    <w:rsid w:val="00670E60"/>
    <w:rsid w:val="006D4F39"/>
    <w:rsid w:val="00701C9B"/>
    <w:rsid w:val="00720262"/>
    <w:rsid w:val="00747844"/>
    <w:rsid w:val="0079753D"/>
    <w:rsid w:val="007B2985"/>
    <w:rsid w:val="007D41E3"/>
    <w:rsid w:val="007D53A6"/>
    <w:rsid w:val="007F7F9A"/>
    <w:rsid w:val="008721F9"/>
    <w:rsid w:val="00876EF7"/>
    <w:rsid w:val="008841A6"/>
    <w:rsid w:val="00894622"/>
    <w:rsid w:val="008B3B93"/>
    <w:rsid w:val="008C1A61"/>
    <w:rsid w:val="008D0862"/>
    <w:rsid w:val="008F048F"/>
    <w:rsid w:val="008F60FB"/>
    <w:rsid w:val="00904F0B"/>
    <w:rsid w:val="0097136D"/>
    <w:rsid w:val="00973EBF"/>
    <w:rsid w:val="009F311B"/>
    <w:rsid w:val="00A30227"/>
    <w:rsid w:val="00A51649"/>
    <w:rsid w:val="00A85943"/>
    <w:rsid w:val="00AA1419"/>
    <w:rsid w:val="00AB5B8C"/>
    <w:rsid w:val="00AC404D"/>
    <w:rsid w:val="00AC4B81"/>
    <w:rsid w:val="00AE5760"/>
    <w:rsid w:val="00B31281"/>
    <w:rsid w:val="00B33901"/>
    <w:rsid w:val="00B5074E"/>
    <w:rsid w:val="00B629F5"/>
    <w:rsid w:val="00BB5829"/>
    <w:rsid w:val="00C11B40"/>
    <w:rsid w:val="00C34F3F"/>
    <w:rsid w:val="00C37EEB"/>
    <w:rsid w:val="00C6308E"/>
    <w:rsid w:val="00CA263C"/>
    <w:rsid w:val="00CE7E7C"/>
    <w:rsid w:val="00CF3A0E"/>
    <w:rsid w:val="00CF567F"/>
    <w:rsid w:val="00D119D0"/>
    <w:rsid w:val="00D21147"/>
    <w:rsid w:val="00D46C95"/>
    <w:rsid w:val="00D741D2"/>
    <w:rsid w:val="00D85CEC"/>
    <w:rsid w:val="00DB6834"/>
    <w:rsid w:val="00E1498C"/>
    <w:rsid w:val="00EC65B1"/>
    <w:rsid w:val="00EE3634"/>
    <w:rsid w:val="00F52DC6"/>
    <w:rsid w:val="00F5336B"/>
    <w:rsid w:val="00F7511C"/>
    <w:rsid w:val="00F84B33"/>
    <w:rsid w:val="00FB156A"/>
    <w:rsid w:val="00FE5B22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6C9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B4D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B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6C9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B4D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B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85</cp:revision>
  <cp:lastPrinted>2019-11-14T12:24:00Z</cp:lastPrinted>
  <dcterms:created xsi:type="dcterms:W3CDTF">2015-09-25T07:05:00Z</dcterms:created>
  <dcterms:modified xsi:type="dcterms:W3CDTF">2019-11-18T13:14:00Z</dcterms:modified>
</cp:coreProperties>
</file>